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2" w:rsidRPr="00862B51" w:rsidRDefault="007416B2">
      <w:pPr>
        <w:pStyle w:val="aff2"/>
        <w:framePr w:w="5769" w:wrap="around" w:vAnchor="page" w:hAnchor="page" w:x="4684" w:y="884"/>
        <w:rPr>
          <w:color w:val="000000"/>
          <w:sz w:val="72"/>
          <w:szCs w:val="72"/>
        </w:rPr>
      </w:pPr>
      <w:r w:rsidRPr="00862B51">
        <w:rPr>
          <w:color w:val="000000"/>
          <w:sz w:val="72"/>
          <w:szCs w:val="72"/>
        </w:rPr>
        <w:t>T/SSEA</w:t>
      </w:r>
    </w:p>
    <w:p w:rsidR="0042716E" w:rsidRPr="00862B51" w:rsidRDefault="0042716E" w:rsidP="0042716E">
      <w:pPr>
        <w:pStyle w:val="aff9"/>
        <w:framePr w:wrap="around"/>
        <w:rPr>
          <w:rFonts w:ascii="Times New Roman"/>
          <w:color w:val="000000"/>
        </w:rPr>
      </w:pPr>
      <w:r w:rsidRPr="00862B51">
        <w:rPr>
          <w:rFonts w:ascii="Times New Roman"/>
          <w:color w:val="000000"/>
        </w:rPr>
        <w:t>中国特钢企业协会团体标准</w:t>
      </w:r>
    </w:p>
    <w:p w:rsidR="00391C92" w:rsidRPr="00862B51" w:rsidRDefault="007416B2">
      <w:pPr>
        <w:pStyle w:val="20"/>
        <w:framePr w:wrap="around"/>
        <w:pBdr>
          <w:bottom w:val="single" w:sz="4" w:space="1" w:color="auto"/>
        </w:pBdr>
        <w:wordWrap w:val="0"/>
        <w:rPr>
          <w:rFonts w:ascii="Times New Roman"/>
        </w:rPr>
      </w:pPr>
      <w:r w:rsidRPr="00862B51">
        <w:rPr>
          <w:rFonts w:ascii="Times New Roman"/>
        </w:rPr>
        <w:t>T/SSEA XXXX—2017</w:t>
      </w:r>
    </w:p>
    <w:p w:rsidR="00391C92" w:rsidRPr="00862B51" w:rsidRDefault="00391C92">
      <w:pPr>
        <w:pStyle w:val="20"/>
        <w:framePr w:wrap="around"/>
        <w:rPr>
          <w:rFonts w:ascii="Times New Roman"/>
          <w:color w:val="000000"/>
        </w:rPr>
      </w:pPr>
    </w:p>
    <w:p w:rsidR="00391C92" w:rsidRPr="00862B51" w:rsidRDefault="00391C92">
      <w:pPr>
        <w:pStyle w:val="20"/>
        <w:framePr w:wrap="around"/>
        <w:rPr>
          <w:rFonts w:ascii="Times New Roman"/>
          <w:color w:val="000000"/>
        </w:rPr>
      </w:pPr>
    </w:p>
    <w:p w:rsidR="00391C92" w:rsidRPr="00862B51" w:rsidRDefault="007416B2">
      <w:pPr>
        <w:pStyle w:val="aff4"/>
        <w:framePr w:wrap="around"/>
        <w:rPr>
          <w:rFonts w:ascii="Times New Roman" w:eastAsiaTheme="minorEastAsia"/>
          <w:color w:val="000000"/>
        </w:rPr>
      </w:pPr>
      <w:r w:rsidRPr="00862B51">
        <w:rPr>
          <w:rFonts w:ascii="Times New Roman" w:eastAsiaTheme="minorEastAsia"/>
          <w:color w:val="000000"/>
        </w:rPr>
        <w:t>内燃机气阀用钢及合金银亮棒材</w:t>
      </w:r>
    </w:p>
    <w:p w:rsidR="00391C92" w:rsidRPr="00862B51" w:rsidRDefault="007416B2">
      <w:pPr>
        <w:pStyle w:val="aff5"/>
        <w:framePr w:wrap="around"/>
        <w:spacing w:before="156" w:after="156"/>
        <w:rPr>
          <w:rFonts w:ascii="Times New Roman" w:eastAsia="宋体"/>
        </w:rPr>
      </w:pPr>
      <w:r w:rsidRPr="00862B51">
        <w:rPr>
          <w:rFonts w:ascii="Times New Roman" w:eastAsia="宋体"/>
        </w:rPr>
        <w:t>Valve steel and superalloy bright bars for internal combustion engines</w:t>
      </w:r>
    </w:p>
    <w:p w:rsidR="00391C92" w:rsidRPr="00862B51" w:rsidRDefault="007416B2">
      <w:pPr>
        <w:pStyle w:val="aff5"/>
        <w:framePr w:wrap="around"/>
        <w:spacing w:before="156" w:after="156"/>
        <w:rPr>
          <w:rFonts w:ascii="Times New Roman"/>
          <w:color w:val="000000"/>
        </w:rPr>
      </w:pPr>
      <w:r w:rsidRPr="00862B51">
        <w:rPr>
          <w:rFonts w:ascii="Times New Roman"/>
          <w:color w:val="000000"/>
        </w:rPr>
        <w:t>（草案）</w:t>
      </w:r>
    </w:p>
    <w:bookmarkStart w:id="0" w:name="FY"/>
    <w:p w:rsidR="00391C92" w:rsidRPr="00862B51" w:rsidRDefault="004D4B2D">
      <w:pPr>
        <w:pStyle w:val="a6"/>
        <w:framePr w:wrap="around"/>
        <w:numPr>
          <w:ilvl w:val="0"/>
          <w:numId w:val="0"/>
        </w:numPr>
        <w:rPr>
          <w:color w:val="000000"/>
        </w:rPr>
      </w:pPr>
      <w:r w:rsidRPr="00862B51">
        <w:rPr>
          <w:color w:val="000000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XXXX</w:t>
      </w:r>
      <w:r w:rsidRPr="00862B51">
        <w:rPr>
          <w:color w:val="000000"/>
        </w:rPr>
        <w:fldChar w:fldCharType="end"/>
      </w:r>
      <w:bookmarkEnd w:id="0"/>
      <w:r w:rsidR="007416B2" w:rsidRPr="00862B51">
        <w:rPr>
          <w:color w:val="000000"/>
        </w:rPr>
        <w:t>~</w:t>
      </w:r>
      <w:bookmarkStart w:id="1" w:name="FM"/>
      <w:r w:rsidRPr="00862B51">
        <w:rPr>
          <w:color w:val="000000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</w:t>
      </w:r>
      <w:r w:rsidRPr="00862B51">
        <w:rPr>
          <w:color w:val="000000"/>
        </w:rPr>
        <w:fldChar w:fldCharType="end"/>
      </w:r>
      <w:bookmarkEnd w:id="1"/>
      <w:r w:rsidR="007416B2" w:rsidRPr="00862B51">
        <w:rPr>
          <w:color w:val="000000"/>
        </w:rPr>
        <w:t>~</w:t>
      </w:r>
      <w:bookmarkStart w:id="2" w:name="FD"/>
      <w:r w:rsidRPr="00862B51">
        <w:rPr>
          <w:color w:val="000000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</w:t>
      </w:r>
      <w:r w:rsidRPr="00862B51">
        <w:rPr>
          <w:color w:val="000000"/>
        </w:rPr>
        <w:fldChar w:fldCharType="end"/>
      </w:r>
      <w:bookmarkEnd w:id="2"/>
      <w:r w:rsidR="007416B2" w:rsidRPr="00862B51">
        <w:rPr>
          <w:color w:val="000000"/>
        </w:rPr>
        <w:t>发布</w:t>
      </w:r>
      <w:r w:rsidRPr="004D4B2D">
        <w:pict>
          <v:line id="Line 8" o:spid="_x0000_s1028" style="position:absolute;z-index:251657216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j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">
            <w10:wrap anchory="page"/>
            <w10:anchorlock/>
          </v:line>
        </w:pict>
      </w:r>
    </w:p>
    <w:bookmarkStart w:id="3" w:name="SY"/>
    <w:p w:rsidR="00391C92" w:rsidRPr="00862B51" w:rsidRDefault="004D4B2D">
      <w:pPr>
        <w:pStyle w:val="aff8"/>
        <w:framePr w:wrap="around"/>
        <w:rPr>
          <w:color w:val="000000"/>
        </w:rPr>
      </w:pPr>
      <w:r w:rsidRPr="00862B51">
        <w:rPr>
          <w:color w:val="000000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XXXX</w:t>
      </w:r>
      <w:r w:rsidRPr="00862B51">
        <w:rPr>
          <w:color w:val="000000"/>
        </w:rPr>
        <w:fldChar w:fldCharType="end"/>
      </w:r>
      <w:bookmarkEnd w:id="3"/>
      <w:r w:rsidR="007416B2" w:rsidRPr="00862B51">
        <w:rPr>
          <w:color w:val="000000"/>
        </w:rPr>
        <w:t>~</w:t>
      </w:r>
      <w:bookmarkStart w:id="4" w:name="SM"/>
      <w:r w:rsidRPr="00862B51">
        <w:rPr>
          <w:color w:val="000000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</w:t>
      </w:r>
      <w:r w:rsidRPr="00862B51">
        <w:rPr>
          <w:color w:val="000000"/>
        </w:rPr>
        <w:fldChar w:fldCharType="end"/>
      </w:r>
      <w:bookmarkEnd w:id="4"/>
      <w:r w:rsidR="007416B2" w:rsidRPr="00862B51">
        <w:rPr>
          <w:color w:val="000000"/>
        </w:rPr>
        <w:t>~</w:t>
      </w:r>
      <w:bookmarkStart w:id="5" w:name="SD"/>
      <w:r w:rsidRPr="00862B51">
        <w:rPr>
          <w:color w:val="000000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7416B2" w:rsidRPr="00862B51">
        <w:rPr>
          <w:color w:val="000000"/>
        </w:rPr>
        <w:instrText xml:space="preserve"> FORMTEXT </w:instrText>
      </w:r>
      <w:r w:rsidRPr="00862B51">
        <w:rPr>
          <w:color w:val="000000"/>
        </w:rPr>
      </w:r>
      <w:r w:rsidRPr="00862B51">
        <w:rPr>
          <w:color w:val="000000"/>
        </w:rPr>
        <w:fldChar w:fldCharType="separate"/>
      </w:r>
      <w:r w:rsidR="007416B2" w:rsidRPr="00862B51">
        <w:rPr>
          <w:color w:val="000000"/>
        </w:rPr>
        <w:t>XX</w:t>
      </w:r>
      <w:r w:rsidRPr="00862B51">
        <w:rPr>
          <w:color w:val="000000"/>
        </w:rPr>
        <w:fldChar w:fldCharType="end"/>
      </w:r>
      <w:bookmarkEnd w:id="5"/>
      <w:r w:rsidR="007416B2" w:rsidRPr="00862B51">
        <w:rPr>
          <w:color w:val="000000"/>
        </w:rPr>
        <w:t>实施</w:t>
      </w:r>
    </w:p>
    <w:p w:rsidR="00391C92" w:rsidRPr="00862B51" w:rsidRDefault="007416B2">
      <w:pPr>
        <w:pStyle w:val="affa"/>
        <w:framePr w:wrap="around" w:x="2300" w:y="14629"/>
        <w:rPr>
          <w:rFonts w:ascii="Times New Roman"/>
          <w:color w:val="000000"/>
        </w:rPr>
      </w:pPr>
      <w:r w:rsidRPr="00862B51">
        <w:rPr>
          <w:rFonts w:ascii="Times New Roman"/>
          <w:color w:val="000000"/>
          <w:sz w:val="36"/>
          <w:szCs w:val="36"/>
        </w:rPr>
        <w:t>中国特钢企业协会</w:t>
      </w:r>
      <w:r w:rsidRPr="00862B51">
        <w:rPr>
          <w:rFonts w:ascii="Times New Roman" w:eastAsia="黑体"/>
          <w:color w:val="000000"/>
        </w:rPr>
        <w:t>发布</w:t>
      </w:r>
    </w:p>
    <w:p w:rsidR="00391C92" w:rsidRPr="00862B51" w:rsidRDefault="00391C92">
      <w:pPr>
        <w:jc w:val="center"/>
        <w:rPr>
          <w:rFonts w:ascii="Times New Roman" w:eastAsia="黑体" w:hAnsi="Times New Roman"/>
          <w:spacing w:val="20"/>
          <w:sz w:val="28"/>
          <w:szCs w:val="28"/>
        </w:rPr>
      </w:pPr>
    </w:p>
    <w:p w:rsidR="00391C92" w:rsidRPr="00862B51" w:rsidRDefault="00391C92">
      <w:pPr>
        <w:jc w:val="center"/>
        <w:rPr>
          <w:rFonts w:ascii="Times New Roman" w:eastAsia="黑体" w:hAnsi="Times New Roman"/>
          <w:spacing w:val="20"/>
          <w:sz w:val="28"/>
          <w:szCs w:val="28"/>
        </w:rPr>
      </w:pPr>
    </w:p>
    <w:p w:rsidR="00391C92" w:rsidRPr="00862B51" w:rsidRDefault="00391C92">
      <w:pPr>
        <w:jc w:val="center"/>
        <w:rPr>
          <w:rFonts w:ascii="Times New Roman" w:eastAsia="黑体" w:hAnsi="Times New Roman"/>
          <w:spacing w:val="20"/>
          <w:sz w:val="28"/>
          <w:szCs w:val="28"/>
        </w:rPr>
      </w:pPr>
    </w:p>
    <w:p w:rsidR="00391C92" w:rsidRPr="00862B51" w:rsidRDefault="00391C92">
      <w:pPr>
        <w:jc w:val="center"/>
        <w:rPr>
          <w:rFonts w:ascii="Times New Roman" w:eastAsia="黑体" w:hAnsi="Times New Roman"/>
          <w:spacing w:val="20"/>
          <w:sz w:val="28"/>
          <w:szCs w:val="28"/>
        </w:rPr>
      </w:pPr>
    </w:p>
    <w:p w:rsidR="00391C92" w:rsidRPr="00862B51" w:rsidRDefault="00391C92">
      <w:pPr>
        <w:jc w:val="center"/>
        <w:rPr>
          <w:rFonts w:ascii="Times New Roman" w:hAnsi="Times New Roman"/>
          <w:b/>
          <w:sz w:val="32"/>
        </w:rPr>
        <w:sectPr w:rsidR="00391C92" w:rsidRPr="00862B51">
          <w:headerReference w:type="default" r:id="rId9"/>
          <w:footerReference w:type="default" r:id="rId10"/>
          <w:pgSz w:w="11906" w:h="16838"/>
          <w:pgMar w:top="1134" w:right="1134" w:bottom="1134" w:left="1418" w:header="851" w:footer="992" w:gutter="0"/>
          <w:pgNumType w:start="0"/>
          <w:cols w:space="425"/>
          <w:docGrid w:type="lines" w:linePitch="312"/>
        </w:sectPr>
      </w:pPr>
      <w:bookmarkStart w:id="6" w:name="StandardName"/>
    </w:p>
    <w:p w:rsidR="00391C92" w:rsidRPr="00862B51" w:rsidRDefault="00391C92">
      <w:pPr>
        <w:jc w:val="center"/>
        <w:rPr>
          <w:rFonts w:ascii="Times New Roman" w:hAnsi="Times New Roman"/>
          <w:sz w:val="32"/>
          <w:szCs w:val="32"/>
        </w:rPr>
      </w:pPr>
      <w:bookmarkStart w:id="7" w:name="_Toc489616710"/>
      <w:bookmarkStart w:id="8" w:name="_Toc489616815"/>
    </w:p>
    <w:p w:rsidR="00391C92" w:rsidRPr="00862B51" w:rsidRDefault="007416B2">
      <w:pPr>
        <w:jc w:val="center"/>
        <w:rPr>
          <w:rFonts w:ascii="Times New Roman" w:hAnsi="Times New Roman"/>
          <w:sz w:val="32"/>
          <w:szCs w:val="32"/>
        </w:rPr>
      </w:pPr>
      <w:r w:rsidRPr="00862B51">
        <w:rPr>
          <w:rFonts w:ascii="Times New Roman"/>
          <w:sz w:val="32"/>
          <w:szCs w:val="32"/>
        </w:rPr>
        <w:t>目次</w:t>
      </w:r>
      <w:bookmarkEnd w:id="7"/>
      <w:bookmarkEnd w:id="8"/>
    </w:p>
    <w:p w:rsidR="00391C92" w:rsidRPr="00862B51" w:rsidRDefault="00391C92">
      <w:pPr>
        <w:jc w:val="center"/>
        <w:rPr>
          <w:rFonts w:ascii="Times New Roman" w:hAnsi="Times New Roman"/>
          <w:sz w:val="32"/>
          <w:szCs w:val="32"/>
        </w:rPr>
      </w:pPr>
    </w:p>
    <w:p w:rsidR="00931BA0" w:rsidRPr="00862B51" w:rsidRDefault="004D4B2D" w:rsidP="00931BA0">
      <w:pPr>
        <w:pStyle w:val="2"/>
        <w:jc w:val="both"/>
        <w:rPr>
          <w:rStyle w:val="af6"/>
          <w:rFonts w:asciiTheme="minorEastAsia" w:hAnsiTheme="minorEastAsia"/>
        </w:rPr>
      </w:pPr>
      <w:r w:rsidRPr="004D4B2D">
        <w:rPr>
          <w:rStyle w:val="af6"/>
        </w:rPr>
        <w:fldChar w:fldCharType="begin"/>
      </w:r>
      <w:r w:rsidR="007416B2" w:rsidRPr="00862B51">
        <w:rPr>
          <w:rStyle w:val="af6"/>
        </w:rPr>
        <w:instrText xml:space="preserve"> TOC \o "1-2" \h \z \u </w:instrText>
      </w:r>
      <w:r w:rsidRPr="004D4B2D">
        <w:rPr>
          <w:rStyle w:val="af6"/>
        </w:rPr>
        <w:fldChar w:fldCharType="separate"/>
      </w:r>
      <w:hyperlink w:anchor="_Toc496536565" w:history="1">
        <w:r w:rsidR="00931BA0" w:rsidRPr="00862B51">
          <w:rPr>
            <w:rStyle w:val="af6"/>
            <w:rFonts w:asciiTheme="minorEastAsia" w:hAnsiTheme="minorEastAsia"/>
            <w:noProof/>
          </w:rPr>
          <w:t>前言</w:t>
        </w:r>
        <w:r w:rsidR="00931BA0" w:rsidRPr="00862B51">
          <w:rPr>
            <w:rStyle w:val="af6"/>
            <w:rFonts w:asciiTheme="minorEastAsia" w:hAnsiTheme="minorEastAsia"/>
            <w:webHidden/>
          </w:rPr>
          <w:tab/>
        </w:r>
        <w:r w:rsidRPr="00862B51">
          <w:rPr>
            <w:rStyle w:val="af6"/>
            <w:rFonts w:asciiTheme="minorEastAsia" w:hAnsiTheme="minorEastAsia"/>
            <w:webHidden/>
          </w:rPr>
          <w:fldChar w:fldCharType="begin"/>
        </w:r>
        <w:r w:rsidR="00931BA0" w:rsidRPr="00862B51">
          <w:rPr>
            <w:rStyle w:val="af6"/>
            <w:rFonts w:asciiTheme="minorEastAsia" w:hAnsiTheme="minorEastAsia"/>
            <w:webHidden/>
          </w:rPr>
          <w:instrText xml:space="preserve"> PAGEREF _Toc496536565 \h </w:instrText>
        </w:r>
        <w:r w:rsidRPr="00862B51">
          <w:rPr>
            <w:rStyle w:val="af6"/>
            <w:rFonts w:asciiTheme="minorEastAsia" w:hAnsiTheme="minorEastAsia"/>
            <w:webHidden/>
          </w:rPr>
        </w:r>
        <w:r w:rsidRPr="00862B51">
          <w:rPr>
            <w:rStyle w:val="af6"/>
            <w:rFonts w:asciiTheme="minorEastAsia" w:hAnsiTheme="minorEastAsia"/>
            <w:webHidden/>
          </w:rPr>
          <w:fldChar w:fldCharType="separate"/>
        </w:r>
        <w:r w:rsidR="00931BA0" w:rsidRPr="00862B51">
          <w:rPr>
            <w:rStyle w:val="af6"/>
            <w:rFonts w:asciiTheme="minorEastAsia" w:hAnsiTheme="minorEastAsia"/>
            <w:webHidden/>
          </w:rPr>
          <w:t>II</w:t>
        </w:r>
        <w:r w:rsidRPr="00862B51">
          <w:rPr>
            <w:rStyle w:val="af6"/>
            <w:rFonts w:asciiTheme="minorEastAsia" w:hAnsiTheme="minorEastAsia"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Style w:val="af6"/>
          <w:rFonts w:asciiTheme="minorEastAsia" w:hAnsiTheme="minorEastAsia"/>
        </w:rPr>
      </w:pPr>
      <w:hyperlink w:anchor="_Toc496536567" w:history="1">
        <w:r w:rsidR="00931BA0" w:rsidRPr="00862B51">
          <w:rPr>
            <w:rStyle w:val="af6"/>
            <w:rFonts w:asciiTheme="minorEastAsia" w:hAnsiTheme="minorEastAsia"/>
            <w:noProof/>
          </w:rPr>
          <w:t>1 范围</w:t>
        </w:r>
        <w:r w:rsidR="00931BA0" w:rsidRPr="00862B51">
          <w:rPr>
            <w:rStyle w:val="af6"/>
            <w:rFonts w:asciiTheme="minorEastAsia" w:hAnsiTheme="minorEastAsia"/>
            <w:webHidden/>
          </w:rPr>
          <w:tab/>
        </w:r>
        <w:r w:rsidRPr="00862B51">
          <w:rPr>
            <w:rStyle w:val="af6"/>
            <w:rFonts w:asciiTheme="minorEastAsia" w:hAnsiTheme="minorEastAsia"/>
            <w:webHidden/>
          </w:rPr>
          <w:fldChar w:fldCharType="begin"/>
        </w:r>
        <w:r w:rsidR="00931BA0" w:rsidRPr="00862B51">
          <w:rPr>
            <w:rStyle w:val="af6"/>
            <w:rFonts w:asciiTheme="minorEastAsia" w:hAnsiTheme="minorEastAsia"/>
            <w:webHidden/>
          </w:rPr>
          <w:instrText xml:space="preserve"> PAGEREF _Toc496536567 \h </w:instrText>
        </w:r>
        <w:r w:rsidRPr="00862B51">
          <w:rPr>
            <w:rStyle w:val="af6"/>
            <w:rFonts w:asciiTheme="minorEastAsia" w:hAnsiTheme="minorEastAsia"/>
            <w:webHidden/>
          </w:rPr>
        </w:r>
        <w:r w:rsidRPr="00862B51">
          <w:rPr>
            <w:rStyle w:val="af6"/>
            <w:rFonts w:asciiTheme="minorEastAsia" w:hAnsiTheme="minorEastAsia"/>
            <w:webHidden/>
          </w:rPr>
          <w:fldChar w:fldCharType="separate"/>
        </w:r>
        <w:r w:rsidR="00931BA0" w:rsidRPr="00862B51">
          <w:rPr>
            <w:rStyle w:val="af6"/>
            <w:rFonts w:asciiTheme="minorEastAsia" w:hAnsiTheme="minorEastAsia"/>
            <w:webHidden/>
          </w:rPr>
          <w:t>1</w:t>
        </w:r>
        <w:r w:rsidRPr="00862B51">
          <w:rPr>
            <w:rStyle w:val="af6"/>
            <w:rFonts w:asciiTheme="minorEastAsia" w:hAnsiTheme="minorEastAsia"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68" w:history="1">
        <w:r w:rsidR="00931BA0" w:rsidRPr="00862B51">
          <w:rPr>
            <w:rStyle w:val="af6"/>
            <w:rFonts w:asciiTheme="minorEastAsia" w:hAnsiTheme="minorEastAsia"/>
            <w:noProof/>
          </w:rPr>
          <w:t>2 规范性引用文件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_Toc496536568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1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69" w:history="1">
        <w:r w:rsidR="00931BA0" w:rsidRPr="00862B51">
          <w:rPr>
            <w:rStyle w:val="af6"/>
            <w:rFonts w:asciiTheme="minorEastAsia" w:hAnsiTheme="minorEastAsia"/>
            <w:noProof/>
          </w:rPr>
          <w:t>3 分类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_Toc496536569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2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0" w:history="1">
        <w:r w:rsidR="00931BA0" w:rsidRPr="00862B51">
          <w:rPr>
            <w:rStyle w:val="af6"/>
            <w:rFonts w:asciiTheme="minorEastAsia" w:hAnsiTheme="minorEastAsia"/>
            <w:noProof/>
          </w:rPr>
          <w:t>4 订货内容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_Toc496536570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3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1" w:history="1">
        <w:r w:rsidR="00931BA0" w:rsidRPr="00862B51">
          <w:rPr>
            <w:rStyle w:val="af6"/>
            <w:rFonts w:asciiTheme="minorEastAsia" w:hAnsiTheme="minorEastAsia"/>
            <w:noProof/>
          </w:rPr>
          <w:t>5 尺寸、外形及重量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_Toc496536571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3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2" w:history="1">
        <w:r w:rsidR="00931BA0" w:rsidRPr="00862B51">
          <w:rPr>
            <w:rStyle w:val="af6"/>
            <w:rFonts w:asciiTheme="minorEastAsia" w:hAnsiTheme="minorEastAsia"/>
            <w:noProof/>
          </w:rPr>
          <w:t>6 技术要求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_Toc496536572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3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3" w:history="1">
        <w:r w:rsidR="00931BA0" w:rsidRPr="00862B51">
          <w:rPr>
            <w:rStyle w:val="af6"/>
            <w:rFonts w:asciiTheme="minorEastAsia" w:hAnsiTheme="minorEastAsia"/>
            <w:noProof/>
            <w:kern w:val="0"/>
          </w:rPr>
          <w:t>7 试验方法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_Toc496536573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4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4" w:history="1">
        <w:r w:rsidR="00931BA0" w:rsidRPr="00862B51">
          <w:rPr>
            <w:rStyle w:val="af6"/>
            <w:rFonts w:asciiTheme="minorEastAsia" w:hAnsiTheme="minorEastAsia"/>
            <w:noProof/>
            <w:kern w:val="0"/>
          </w:rPr>
          <w:t>8 检验规则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_Toc496536574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4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931BA0" w:rsidRPr="00862B51" w:rsidRDefault="004D4B2D" w:rsidP="00862B51">
      <w:pPr>
        <w:pStyle w:val="2"/>
        <w:jc w:val="both"/>
        <w:rPr>
          <w:rFonts w:asciiTheme="minorEastAsia" w:hAnsiTheme="minorEastAsia"/>
          <w:smallCaps w:val="0"/>
          <w:noProof/>
          <w:szCs w:val="22"/>
        </w:rPr>
      </w:pPr>
      <w:hyperlink w:anchor="_Toc496536575" w:history="1">
        <w:r w:rsidR="00931BA0" w:rsidRPr="00862B51">
          <w:rPr>
            <w:rStyle w:val="af6"/>
            <w:rFonts w:asciiTheme="minorEastAsia" w:hAnsiTheme="minorEastAsia"/>
            <w:noProof/>
            <w:kern w:val="0"/>
          </w:rPr>
          <w:t>9 包装、标志和质量证明书</w:t>
        </w:r>
        <w:r w:rsidR="00931BA0" w:rsidRPr="00862B51">
          <w:rPr>
            <w:rFonts w:asciiTheme="minorEastAsia" w:hAnsiTheme="minorEastAsia"/>
            <w:noProof/>
            <w:webHidden/>
          </w:rPr>
          <w:tab/>
        </w:r>
        <w:r w:rsidRPr="00862B51">
          <w:rPr>
            <w:rFonts w:asciiTheme="minorEastAsia" w:hAnsiTheme="minorEastAsia"/>
            <w:noProof/>
            <w:webHidden/>
          </w:rPr>
          <w:fldChar w:fldCharType="begin"/>
        </w:r>
        <w:r w:rsidR="00931BA0" w:rsidRPr="00862B51">
          <w:rPr>
            <w:rFonts w:asciiTheme="minorEastAsia" w:hAnsiTheme="minorEastAsia"/>
            <w:noProof/>
            <w:webHidden/>
          </w:rPr>
          <w:instrText xml:space="preserve"> PAGEREF _Toc496536575 \h </w:instrText>
        </w:r>
        <w:r w:rsidRPr="00862B51">
          <w:rPr>
            <w:rFonts w:asciiTheme="minorEastAsia" w:hAnsiTheme="minorEastAsia"/>
            <w:noProof/>
            <w:webHidden/>
          </w:rPr>
        </w:r>
        <w:r w:rsidRPr="00862B51">
          <w:rPr>
            <w:rFonts w:asciiTheme="minorEastAsia" w:hAnsiTheme="minorEastAsia"/>
            <w:noProof/>
            <w:webHidden/>
          </w:rPr>
          <w:fldChar w:fldCharType="separate"/>
        </w:r>
        <w:r w:rsidR="00931BA0" w:rsidRPr="00862B51">
          <w:rPr>
            <w:rFonts w:asciiTheme="minorEastAsia" w:hAnsiTheme="minorEastAsia"/>
            <w:noProof/>
            <w:webHidden/>
          </w:rPr>
          <w:t>5</w:t>
        </w:r>
        <w:r w:rsidRPr="00862B51">
          <w:rPr>
            <w:rFonts w:asciiTheme="minorEastAsia" w:hAnsiTheme="minorEastAsia"/>
            <w:noProof/>
            <w:webHidden/>
          </w:rPr>
          <w:fldChar w:fldCharType="end"/>
        </w:r>
      </w:hyperlink>
    </w:p>
    <w:p w:rsidR="00391C92" w:rsidRPr="00862B51" w:rsidRDefault="004D4B2D" w:rsidP="00931BA0">
      <w:pPr>
        <w:spacing w:line="360" w:lineRule="auto"/>
        <w:rPr>
          <w:rStyle w:val="af6"/>
          <w:rFonts w:ascii="Times New Roman" w:hAnsi="Times New Roman"/>
        </w:rPr>
      </w:pPr>
      <w:r w:rsidRPr="00862B51">
        <w:rPr>
          <w:rStyle w:val="af6"/>
          <w:rFonts w:ascii="Times New Roman" w:hAnsi="Times New Roman"/>
        </w:rPr>
        <w:fldChar w:fldCharType="end"/>
      </w:r>
    </w:p>
    <w:p w:rsidR="00391C92" w:rsidRPr="00862B51" w:rsidRDefault="007416B2">
      <w:pPr>
        <w:pStyle w:val="afc"/>
        <w:spacing w:after="0"/>
        <w:rPr>
          <w:rFonts w:ascii="Times New Roman"/>
        </w:rPr>
      </w:pPr>
      <w:bookmarkStart w:id="9" w:name="_Toc496536565"/>
      <w:r w:rsidRPr="00862B51">
        <w:rPr>
          <w:rFonts w:ascii="Times New Roman"/>
        </w:rPr>
        <w:t>前言</w:t>
      </w:r>
      <w:bookmarkEnd w:id="9"/>
    </w:p>
    <w:p w:rsidR="00391C92" w:rsidRPr="00862B51" w:rsidRDefault="00391C92">
      <w:pPr>
        <w:ind w:firstLineChars="200" w:firstLine="420"/>
        <w:rPr>
          <w:rFonts w:ascii="Times New Roman" w:hAnsi="Times New Roman"/>
        </w:rPr>
      </w:pP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本标准按照</w:t>
      </w:r>
      <w:r w:rsidRPr="00862B51">
        <w:rPr>
          <w:rFonts w:ascii="Times New Roman" w:hAnsi="Times New Roman"/>
        </w:rPr>
        <w:t>GB/T 1.1-2009</w:t>
      </w:r>
      <w:r w:rsidRPr="00862B51">
        <w:rPr>
          <w:rFonts w:ascii="Times New Roman"/>
        </w:rPr>
        <w:t>《标准化工作导则</w:t>
      </w:r>
      <w:r w:rsidRPr="00862B51">
        <w:rPr>
          <w:rFonts w:ascii="Times New Roman" w:hAnsi="Times New Roman"/>
        </w:rPr>
        <w:t xml:space="preserve"> </w:t>
      </w:r>
      <w:r w:rsidRPr="00862B51">
        <w:rPr>
          <w:rFonts w:ascii="Times New Roman"/>
        </w:rPr>
        <w:t>第</w:t>
      </w:r>
      <w:r w:rsidRPr="00862B51">
        <w:rPr>
          <w:rFonts w:ascii="Times New Roman" w:hAnsi="Times New Roman"/>
        </w:rPr>
        <w:t xml:space="preserve"> 1 </w:t>
      </w:r>
      <w:r w:rsidRPr="00862B51">
        <w:rPr>
          <w:rFonts w:ascii="Times New Roman"/>
        </w:rPr>
        <w:t>部分：标准的结构和编写》给出的规则起草。</w:t>
      </w: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本标准参照</w:t>
      </w:r>
      <w:r w:rsidRPr="00862B51">
        <w:rPr>
          <w:rFonts w:ascii="Times New Roman" w:hAnsi="Times New Roman"/>
        </w:rPr>
        <w:t>GB/T 12773-2008</w:t>
      </w:r>
      <w:r w:rsidRPr="00862B51">
        <w:rPr>
          <w:rFonts w:ascii="Times New Roman"/>
        </w:rPr>
        <w:t>《内燃机气阀用钢及合金棒材》并根据产品特点及用户要求制定。</w:t>
      </w: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本标准由中国特钢企业协会团体标准化工作委员会提出并归口。</w:t>
      </w: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本标准主要起草单位：江苏申源特钢有限公司、冶金工业规划研究院、</w:t>
      </w:r>
      <w:r w:rsidR="009E768C" w:rsidRPr="00862B51">
        <w:rPr>
          <w:rFonts w:ascii="Times New Roman"/>
        </w:rPr>
        <w:t>永兴特种不锈钢股份有限公司、</w:t>
      </w:r>
      <w:r w:rsidRPr="00862B51">
        <w:rPr>
          <w:rFonts w:ascii="Times New Roman"/>
        </w:rPr>
        <w:t>、、。</w:t>
      </w: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本标准主要起草人：</w:t>
      </w:r>
    </w:p>
    <w:p w:rsidR="00391C92" w:rsidRPr="00862B51" w:rsidRDefault="00391C92">
      <w:pPr>
        <w:ind w:firstLineChars="200" w:firstLine="420"/>
        <w:rPr>
          <w:rFonts w:ascii="Times New Roman" w:hAnsi="Times New Roman"/>
        </w:rPr>
      </w:pPr>
    </w:p>
    <w:p w:rsidR="00391C92" w:rsidRPr="00862B51" w:rsidRDefault="00391C92">
      <w:pPr>
        <w:ind w:firstLineChars="200" w:firstLine="420"/>
        <w:rPr>
          <w:rFonts w:ascii="Times New Roman" w:hAnsi="Times New Roman"/>
        </w:rPr>
      </w:pPr>
    </w:p>
    <w:p w:rsidR="00391C92" w:rsidRPr="00862B51" w:rsidRDefault="00391C92">
      <w:pPr>
        <w:widowControl/>
        <w:jc w:val="left"/>
        <w:rPr>
          <w:rFonts w:ascii="Times New Roman" w:eastAsia="黑体" w:hAnsi="Times New Roman"/>
          <w:spacing w:val="20"/>
          <w:sz w:val="28"/>
          <w:szCs w:val="28"/>
        </w:rPr>
      </w:pPr>
    </w:p>
    <w:p w:rsidR="00391C92" w:rsidRPr="00862B51" w:rsidRDefault="00391C92">
      <w:pPr>
        <w:pStyle w:val="af9"/>
        <w:ind w:firstLine="440"/>
        <w:rPr>
          <w:rFonts w:ascii="Times New Roman"/>
        </w:rPr>
      </w:pPr>
    </w:p>
    <w:p w:rsidR="00391C92" w:rsidRPr="00862B51" w:rsidRDefault="00391C92">
      <w:pPr>
        <w:pStyle w:val="af9"/>
        <w:ind w:firstLine="440"/>
        <w:rPr>
          <w:rFonts w:ascii="Times New Roman"/>
        </w:rPr>
        <w:sectPr w:rsidR="00391C92" w:rsidRPr="00862B51">
          <w:headerReference w:type="default" r:id="rId11"/>
          <w:footerReference w:type="default" r:id="rId12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12"/>
        </w:sectPr>
      </w:pPr>
    </w:p>
    <w:p w:rsidR="00391C92" w:rsidRPr="00862B51" w:rsidRDefault="007416B2">
      <w:pPr>
        <w:pStyle w:val="afc"/>
        <w:spacing w:after="0"/>
        <w:rPr>
          <w:rFonts w:ascii="Times New Roman" w:eastAsia="宋体"/>
        </w:rPr>
      </w:pPr>
      <w:bookmarkStart w:id="10" w:name="_Toc496536566"/>
      <w:bookmarkEnd w:id="6"/>
      <w:r w:rsidRPr="00862B51">
        <w:rPr>
          <w:rFonts w:ascii="Times New Roman" w:eastAsia="宋体" w:hAnsi="宋体"/>
        </w:rPr>
        <w:t>内燃机气阀用钢及合金银亮棒材</w:t>
      </w:r>
      <w:bookmarkEnd w:id="10"/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1" w:name="_Toc496536567"/>
      <w:r w:rsidRPr="00862B51">
        <w:rPr>
          <w:rFonts w:ascii="Times New Roman"/>
        </w:rPr>
        <w:t>范围</w:t>
      </w:r>
      <w:bookmarkEnd w:id="11"/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本标准规定了内燃机气阀用钢及合金银亮棒材（以下简称银亮棒）的分类、订货内容、尺寸、外形及重量、技术要求、试验方法、检验规则、包装、标志和质量证明书。</w:t>
      </w:r>
    </w:p>
    <w:p w:rsidR="00391C92" w:rsidRPr="00862B51" w:rsidRDefault="007416B2">
      <w:pPr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本标准适用于制造内燃机气阀用直径为</w:t>
      </w:r>
      <w:r w:rsidR="00A0675C" w:rsidRPr="00862B51">
        <w:rPr>
          <w:rFonts w:ascii="Times New Roman" w:hAnsi="Times New Roman"/>
        </w:rPr>
        <w:t>4</w:t>
      </w:r>
      <w:r w:rsidRPr="00862B51">
        <w:rPr>
          <w:rFonts w:ascii="Times New Roman" w:hAnsi="Times New Roman"/>
        </w:rPr>
        <w:t>.0mm</w:t>
      </w:r>
      <w:r w:rsidRPr="00862B51">
        <w:rPr>
          <w:rFonts w:ascii="Times New Roman"/>
        </w:rPr>
        <w:t>～</w:t>
      </w:r>
      <w:r w:rsidRPr="00862B51">
        <w:rPr>
          <w:rFonts w:ascii="Times New Roman" w:hAnsi="Times New Roman"/>
        </w:rPr>
        <w:t>35mm</w:t>
      </w:r>
      <w:r w:rsidRPr="00862B51">
        <w:rPr>
          <w:rFonts w:ascii="Times New Roman"/>
        </w:rPr>
        <w:t>钢及合金</w:t>
      </w:r>
      <w:r w:rsidR="00A0675C" w:rsidRPr="00862B51">
        <w:rPr>
          <w:rFonts w:ascii="Times New Roman"/>
        </w:rPr>
        <w:t>银亮</w:t>
      </w:r>
      <w:r w:rsidRPr="00862B51">
        <w:rPr>
          <w:rFonts w:ascii="Times New Roman"/>
        </w:rPr>
        <w:t>棒材。</w:t>
      </w:r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2" w:name="_Toc496536568"/>
      <w:r w:rsidRPr="00862B51">
        <w:rPr>
          <w:rFonts w:ascii="Times New Roman"/>
        </w:rPr>
        <w:t>规范性引用文件</w:t>
      </w:r>
      <w:bookmarkEnd w:id="12"/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>下列文件对于本文件的应用是必不可少的。凡是注日期的引用文件，仅注日期的版本适用于本文件，凡是不注日期的引用文件，其最新版本（包括所有的修改单）适用于本文件。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222  </w:t>
      </w:r>
      <w:r w:rsidRPr="00862B51">
        <w:rPr>
          <w:rFonts w:ascii="Times New Roman"/>
        </w:rPr>
        <w:t>钢的成品化学成分允许偏差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223.3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二安替比林甲烷磷钼酸重量法测定磷量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  <w:lang w:val="fr-FR"/>
        </w:rPr>
        <w:t xml:space="preserve">GB/T 223.4  </w:t>
      </w:r>
      <w:r w:rsidRPr="00862B51">
        <w:rPr>
          <w:rFonts w:ascii="Times New Roman"/>
        </w:rPr>
        <w:t>钢铁及合金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锰含量的测定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电位滴定或可视滴定法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  <w:lang w:val="fr-FR"/>
        </w:rPr>
        <w:t xml:space="preserve">GB/T 223.5  </w:t>
      </w:r>
      <w:r w:rsidRPr="00862B51">
        <w:rPr>
          <w:rFonts w:ascii="Times New Roman"/>
        </w:rPr>
        <w:t>钢铁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酸溶硅和全硅含量的测定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还原型硅钼酸盐分光光度法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223.8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氟化钠分离</w:t>
      </w:r>
      <w:r w:rsidRPr="00862B51">
        <w:rPr>
          <w:rFonts w:ascii="Times New Roman"/>
          <w:lang w:val="fr-FR"/>
        </w:rPr>
        <w:t>-EDTA</w:t>
      </w:r>
      <w:r w:rsidRPr="00862B51">
        <w:rPr>
          <w:rFonts w:ascii="Times New Roman"/>
          <w:lang w:val="fr-FR"/>
        </w:rPr>
        <w:t>滴定法测定铝含量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223.11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铬含量的测定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可视滴定或电位滴定法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223.13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硫酸亚铁铵滴定法测定钒含量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223.14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钽试剂萃取光度法测定钒含量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223.16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变色酸光度法测定钛量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223.17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二安替比林甲烷光度法测定钛量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223.18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硫代硫酸钠分离</w:t>
      </w:r>
      <w:r w:rsidRPr="00862B51">
        <w:rPr>
          <w:rFonts w:ascii="Times New Roman"/>
          <w:lang w:val="fr-FR"/>
        </w:rPr>
        <w:t>-</w:t>
      </w:r>
      <w:r w:rsidRPr="00862B51">
        <w:rPr>
          <w:rFonts w:ascii="Times New Roman"/>
          <w:lang w:val="fr-FR"/>
        </w:rPr>
        <w:t>碘量法测定铜量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>GB</w:t>
      </w:r>
      <w:r w:rsidRPr="00862B51">
        <w:rPr>
          <w:rFonts w:ascii="Times New Roman"/>
          <w:szCs w:val="21"/>
        </w:rPr>
        <w:t>/T</w:t>
      </w:r>
      <w:r w:rsidRPr="00862B51">
        <w:rPr>
          <w:rFonts w:ascii="Times New Roman"/>
        </w:rPr>
        <w:t xml:space="preserve"> 223.19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新亚铜灵</w:t>
      </w:r>
      <w:r w:rsidRPr="00862B51">
        <w:rPr>
          <w:rFonts w:ascii="Times New Roman"/>
        </w:rPr>
        <w:t>-</w:t>
      </w:r>
      <w:r w:rsidRPr="00862B51">
        <w:rPr>
          <w:rFonts w:ascii="Times New Roman"/>
        </w:rPr>
        <w:t>三氯甲烷萃取光度法测定铜量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  <w:lang w:val="fr-FR"/>
        </w:rPr>
        <w:t xml:space="preserve">GB/T 223.22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亚硝基</w:t>
      </w:r>
      <w:r w:rsidRPr="00862B51">
        <w:rPr>
          <w:rFonts w:ascii="Times New Roman"/>
        </w:rPr>
        <w:t xml:space="preserve">R </w:t>
      </w:r>
      <w:r w:rsidRPr="00862B51">
        <w:rPr>
          <w:rFonts w:ascii="Times New Roman"/>
        </w:rPr>
        <w:t>盐分光光度法测定钴量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223.23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镍含量的测定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丁二酮肟分光光度法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223.25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丁二酮肟重量法测定镍量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</w:rPr>
        <w:t xml:space="preserve">GB/T 223.26  </w:t>
      </w:r>
      <w:r w:rsidRPr="00862B51">
        <w:rPr>
          <w:rFonts w:ascii="Times New Roman"/>
        </w:rPr>
        <w:t>钢铁及合金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钼含量的测定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硫氰酸盐分光光度法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223.28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α-</w:t>
      </w:r>
      <w:r w:rsidRPr="00862B51">
        <w:rPr>
          <w:rFonts w:ascii="Times New Roman"/>
        </w:rPr>
        <w:t>安息香肟重量法测定钼量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223.36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蒸馏分离</w:t>
      </w:r>
      <w:r w:rsidRPr="00862B51">
        <w:rPr>
          <w:rFonts w:ascii="Times New Roman"/>
        </w:rPr>
        <w:t>-</w:t>
      </w:r>
      <w:r w:rsidRPr="00862B51">
        <w:rPr>
          <w:rFonts w:ascii="Times New Roman"/>
        </w:rPr>
        <w:t>中和滴定法测定氮量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223.37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蒸馏分离</w:t>
      </w:r>
      <w:r w:rsidRPr="00862B51">
        <w:rPr>
          <w:rFonts w:ascii="Times New Roman"/>
        </w:rPr>
        <w:t>-</w:t>
      </w:r>
      <w:r w:rsidRPr="00862B51">
        <w:rPr>
          <w:rFonts w:ascii="Times New Roman"/>
        </w:rPr>
        <w:t>靛酚蓝光度法测定氮量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223.40  </w:t>
      </w:r>
      <w:r w:rsidRPr="00862B51">
        <w:rPr>
          <w:rFonts w:ascii="Times New Roman"/>
        </w:rPr>
        <w:t>钢铁及合金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铌含量的测定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氯磺酚</w:t>
      </w:r>
      <w:r w:rsidRPr="00862B51">
        <w:rPr>
          <w:rFonts w:ascii="Times New Roman"/>
        </w:rPr>
        <w:t>S</w:t>
      </w:r>
      <w:r w:rsidRPr="00862B51">
        <w:rPr>
          <w:rFonts w:ascii="Times New Roman"/>
        </w:rPr>
        <w:t>分光光度法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223.43  </w:t>
      </w:r>
      <w:r w:rsidRPr="00862B51">
        <w:rPr>
          <w:rFonts w:ascii="Times New Roman"/>
        </w:rPr>
        <w:t>钢铁及合金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钨含量的测定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重量法和分光光度法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223.49  </w:t>
      </w:r>
      <w:r w:rsidRPr="00862B51">
        <w:rPr>
          <w:rFonts w:ascii="Times New Roman"/>
        </w:rPr>
        <w:t>钢铁及合金化学分析方法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萃取分离</w:t>
      </w:r>
      <w:r w:rsidRPr="00862B51">
        <w:rPr>
          <w:rFonts w:ascii="Times New Roman"/>
        </w:rPr>
        <w:t>-</w:t>
      </w:r>
      <w:r w:rsidRPr="00862B51">
        <w:rPr>
          <w:rFonts w:ascii="Times New Roman"/>
        </w:rPr>
        <w:t>偶氮氯膦</w:t>
      </w:r>
      <w:r w:rsidRPr="00862B51">
        <w:rPr>
          <w:rFonts w:ascii="Times New Roman"/>
        </w:rPr>
        <w:t>mA</w:t>
      </w:r>
      <w:r w:rsidRPr="00862B51">
        <w:rPr>
          <w:rFonts w:ascii="Times New Roman"/>
        </w:rPr>
        <w:t>分光光度法测定稀土总量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223.59  </w:t>
      </w:r>
      <w:r w:rsidRPr="00862B51">
        <w:rPr>
          <w:rFonts w:ascii="Times New Roman"/>
        </w:rPr>
        <w:t>钢铁及合金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磷含量的测定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铋磷钼蓝分光光度法和锑磷钼蓝分光光度法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223.60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高氯酸脱水重量法测定硅含量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223.61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磷钼酸铵容量法测定磷量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223.62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乙酸丁酯萃取光度法测定磷量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223.63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高碘酸钠（钾）光度法测定锰量（</w:t>
      </w:r>
      <w:r w:rsidRPr="00862B51">
        <w:rPr>
          <w:rFonts w:ascii="Times New Roman"/>
          <w:lang w:val="fr-FR"/>
        </w:rPr>
        <w:t>GB/T 223.63-1998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neq ISO R 629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223.64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锰含量的测定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火焰原子吸收光谱法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223.67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硫含量的测定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次甲基蓝分光光度法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223.68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管式炉内燃烧后碘酸钾滴定法测定硫含量</w:t>
      </w:r>
    </w:p>
    <w:p w:rsidR="00391C92" w:rsidRPr="00862B51" w:rsidRDefault="00391C92">
      <w:pPr>
        <w:pStyle w:val="af9"/>
        <w:ind w:firstLine="440"/>
        <w:rPr>
          <w:rFonts w:ascii="Times New Roman"/>
          <w:lang w:val="fr-FR"/>
        </w:rPr>
      </w:pP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223.69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碳含量的测定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管式炉内燃烧后气体容量法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223.70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铁含量的测定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邻二氮杂菲分光光度法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223.71  </w:t>
      </w:r>
      <w:r w:rsidRPr="00862B51">
        <w:rPr>
          <w:rFonts w:ascii="Times New Roman"/>
          <w:lang w:val="fr-FR"/>
        </w:rPr>
        <w:t>钢铁及合金化学分析方法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管式炉内燃烧后重量法测定碳含量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223.72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硫含量的测定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重量法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223.75  </w:t>
      </w:r>
      <w:r w:rsidRPr="00862B51">
        <w:rPr>
          <w:rFonts w:ascii="Times New Roman"/>
          <w:lang w:val="fr-FR"/>
        </w:rPr>
        <w:t>钢铁及合金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硼含量的测定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甲醇蒸馏</w:t>
      </w:r>
      <w:r w:rsidRPr="00862B51">
        <w:rPr>
          <w:rFonts w:ascii="Times New Roman"/>
          <w:lang w:val="fr-FR"/>
        </w:rPr>
        <w:t>-</w:t>
      </w:r>
      <w:r w:rsidRPr="00862B51">
        <w:rPr>
          <w:rFonts w:ascii="Times New Roman"/>
          <w:lang w:val="fr-FR"/>
        </w:rPr>
        <w:t>姜黄素光度法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224  </w:t>
      </w:r>
      <w:r w:rsidRPr="00862B51">
        <w:rPr>
          <w:rFonts w:ascii="Times New Roman"/>
          <w:lang w:val="fr-FR"/>
        </w:rPr>
        <w:t>钢的脱碳层深度测定法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226  </w:t>
      </w:r>
      <w:r w:rsidRPr="00862B51">
        <w:rPr>
          <w:rFonts w:ascii="Times New Roman"/>
          <w:lang w:val="fr-FR"/>
        </w:rPr>
        <w:t>钢的低倍组织及缺陷酸蚀检验法（</w:t>
      </w:r>
      <w:r w:rsidRPr="00862B51">
        <w:rPr>
          <w:rFonts w:ascii="Times New Roman"/>
          <w:lang w:val="fr-FR"/>
        </w:rPr>
        <w:t>GB/T 226—1991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neq ISO 4969:1980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Steel-Macroscopic examination by etching with strong mineral acids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</w:rPr>
        <w:t xml:space="preserve">GB/T 228.1  </w:t>
      </w:r>
      <w:r w:rsidRPr="00862B51">
        <w:rPr>
          <w:rFonts w:ascii="Times New Roman"/>
          <w:lang w:val="fr-FR"/>
        </w:rPr>
        <w:t>金属材料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拉伸试验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第</w:t>
      </w:r>
      <w:r w:rsidRPr="00862B51">
        <w:rPr>
          <w:rFonts w:ascii="Times New Roman"/>
          <w:lang w:val="fr-FR"/>
        </w:rPr>
        <w:t>1</w:t>
      </w:r>
      <w:r w:rsidRPr="00862B51">
        <w:rPr>
          <w:rFonts w:ascii="Times New Roman"/>
          <w:lang w:val="fr-FR"/>
        </w:rPr>
        <w:t>部分：室温试验方法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228.2  </w:t>
      </w:r>
      <w:r w:rsidRPr="00862B51">
        <w:rPr>
          <w:rFonts w:ascii="Times New Roman"/>
        </w:rPr>
        <w:t>金属材料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拉伸试验</w:t>
      </w:r>
      <w:r w:rsidRPr="00862B51">
        <w:rPr>
          <w:rFonts w:ascii="Times New Roman"/>
        </w:rPr>
        <w:t xml:space="preserve"> </w:t>
      </w:r>
      <w:r w:rsidRPr="00862B51">
        <w:rPr>
          <w:rFonts w:ascii="Times New Roman"/>
        </w:rPr>
        <w:t>第</w:t>
      </w:r>
      <w:r w:rsidRPr="00862B51">
        <w:rPr>
          <w:rFonts w:ascii="Times New Roman"/>
        </w:rPr>
        <w:t>2</w:t>
      </w:r>
      <w:r w:rsidRPr="00862B51">
        <w:rPr>
          <w:rFonts w:ascii="Times New Roman"/>
        </w:rPr>
        <w:t>部分：高温试验方法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230.1  </w:t>
      </w:r>
      <w:r w:rsidRPr="00862B51">
        <w:rPr>
          <w:rFonts w:ascii="Times New Roman"/>
          <w:lang w:val="fr-FR"/>
        </w:rPr>
        <w:t>金属材料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洛氏硬度试验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第</w:t>
      </w:r>
      <w:r w:rsidRPr="00862B51">
        <w:rPr>
          <w:rFonts w:ascii="Times New Roman"/>
          <w:lang w:val="fr-FR"/>
        </w:rPr>
        <w:t>1</w:t>
      </w:r>
      <w:r w:rsidRPr="00862B51">
        <w:rPr>
          <w:rFonts w:ascii="Times New Roman"/>
          <w:lang w:val="fr-FR"/>
        </w:rPr>
        <w:t>部分：试验方法（</w:t>
      </w:r>
      <w:r w:rsidRPr="00862B51">
        <w:rPr>
          <w:rFonts w:ascii="Times New Roman"/>
          <w:lang w:val="fr-FR"/>
        </w:rPr>
        <w:t>A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B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C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D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E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F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G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H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K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N</w:t>
      </w:r>
      <w:r w:rsidRPr="00862B51">
        <w:rPr>
          <w:rFonts w:ascii="Times New Roman"/>
          <w:lang w:val="fr-FR"/>
        </w:rPr>
        <w:t>、</w:t>
      </w:r>
      <w:r w:rsidRPr="00862B51">
        <w:rPr>
          <w:rFonts w:ascii="Times New Roman"/>
          <w:lang w:val="fr-FR"/>
        </w:rPr>
        <w:t>T</w:t>
      </w:r>
      <w:r w:rsidRPr="00862B51">
        <w:rPr>
          <w:rFonts w:ascii="Times New Roman"/>
          <w:lang w:val="fr-FR"/>
        </w:rPr>
        <w:t>标尺）（</w:t>
      </w:r>
      <w:r w:rsidRPr="00862B51">
        <w:rPr>
          <w:rFonts w:ascii="Times New Roman"/>
          <w:lang w:val="fr-FR"/>
        </w:rPr>
        <w:t>GB/T 230.1—2004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ISO 6508-1:1999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MOD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231.1  </w:t>
      </w:r>
      <w:r w:rsidRPr="00862B51">
        <w:rPr>
          <w:rFonts w:ascii="Times New Roman"/>
          <w:lang w:val="fr-FR"/>
        </w:rPr>
        <w:t>金属材料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布氏硬度试验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第</w:t>
      </w:r>
      <w:r w:rsidRPr="00862B51">
        <w:rPr>
          <w:rFonts w:ascii="Times New Roman"/>
          <w:lang w:val="fr-FR"/>
        </w:rPr>
        <w:t>1</w:t>
      </w:r>
      <w:r w:rsidRPr="00862B51">
        <w:rPr>
          <w:rFonts w:ascii="Times New Roman"/>
          <w:lang w:val="fr-FR"/>
        </w:rPr>
        <w:t>部分：试验方法（</w:t>
      </w:r>
      <w:r w:rsidRPr="00862B51">
        <w:rPr>
          <w:rFonts w:ascii="Times New Roman"/>
          <w:lang w:val="fr-FR"/>
        </w:rPr>
        <w:t>GB/T 231.1—2002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ISO 6506-1:1999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MOD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233  </w:t>
      </w:r>
      <w:r w:rsidRPr="00862B51">
        <w:rPr>
          <w:rFonts w:ascii="Times New Roman"/>
          <w:lang w:val="fr-FR"/>
        </w:rPr>
        <w:t>金属材料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顶锻试验方法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905  </w:t>
      </w:r>
      <w:r w:rsidRPr="00862B51">
        <w:rPr>
          <w:rFonts w:ascii="Times New Roman"/>
          <w:lang w:val="fr-FR"/>
        </w:rPr>
        <w:t>冷拉圆钢、方钢、六角钢尺寸、外形、重量及允许偏差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1979  </w:t>
      </w:r>
      <w:r w:rsidRPr="00862B51">
        <w:rPr>
          <w:rFonts w:ascii="Times New Roman"/>
          <w:lang w:val="fr-FR"/>
        </w:rPr>
        <w:t>结构钢低倍组织缺陷评级图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2101  </w:t>
      </w:r>
      <w:r w:rsidRPr="00862B51">
        <w:rPr>
          <w:rFonts w:ascii="Times New Roman"/>
          <w:lang w:val="fr-FR"/>
        </w:rPr>
        <w:t>型钢验收、包装、标志及质量证明书的一般规定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2975  </w:t>
      </w:r>
      <w:r w:rsidRPr="00862B51">
        <w:rPr>
          <w:rFonts w:ascii="Times New Roman"/>
          <w:lang w:val="fr-FR"/>
        </w:rPr>
        <w:t>钢及钢产品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力学性能试验取样位置及试样制备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（</w:t>
      </w:r>
      <w:r w:rsidRPr="00862B51">
        <w:rPr>
          <w:rFonts w:ascii="Times New Roman"/>
          <w:lang w:val="fr-FR"/>
        </w:rPr>
        <w:t>GB/T 2975—1998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eqv ISO 337:1997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3207  </w:t>
      </w:r>
      <w:r w:rsidRPr="00862B51">
        <w:rPr>
          <w:rFonts w:ascii="Times New Roman"/>
          <w:lang w:val="fr-FR"/>
        </w:rPr>
        <w:t>银亮钢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GB/T 4226  </w:t>
      </w:r>
      <w:r w:rsidRPr="00862B51">
        <w:rPr>
          <w:rFonts w:ascii="Times New Roman"/>
        </w:rPr>
        <w:t>不锈钢冷加工钢棒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6394  </w:t>
      </w:r>
      <w:r w:rsidRPr="00862B51">
        <w:rPr>
          <w:rFonts w:ascii="Times New Roman"/>
          <w:lang w:val="fr-FR"/>
        </w:rPr>
        <w:t>金属平均晶粒度测定方法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8361  </w:t>
      </w:r>
      <w:r w:rsidRPr="00862B51">
        <w:rPr>
          <w:rFonts w:ascii="Times New Roman"/>
          <w:lang w:val="fr-FR"/>
        </w:rPr>
        <w:t>冷拉圆钢表面超声波探伤方法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10561  </w:t>
      </w:r>
      <w:r w:rsidRPr="00862B51">
        <w:rPr>
          <w:rFonts w:ascii="Times New Roman"/>
          <w:lang w:val="fr-FR"/>
        </w:rPr>
        <w:t>钢中非金属夹杂物含量的测定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标准评级图显微检验法（</w:t>
      </w:r>
      <w:r w:rsidRPr="00862B51">
        <w:rPr>
          <w:rFonts w:ascii="Times New Roman"/>
          <w:lang w:val="fr-FR"/>
        </w:rPr>
        <w:t>GB/T 10561—2005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ISO 4967:1998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IDT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11170  </w:t>
      </w:r>
      <w:r w:rsidRPr="00862B51">
        <w:rPr>
          <w:rFonts w:ascii="Times New Roman"/>
          <w:lang w:val="fr-FR"/>
        </w:rPr>
        <w:t>不锈钢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多元素含量的测定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火花放电原子发射光谱法（常规法）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11260  </w:t>
      </w:r>
      <w:r w:rsidRPr="00862B51">
        <w:rPr>
          <w:rFonts w:ascii="Times New Roman"/>
          <w:lang w:val="fr-FR"/>
        </w:rPr>
        <w:t>圆钢涡流探伤方法</w:t>
      </w:r>
    </w:p>
    <w:p w:rsidR="00C45FA3" w:rsidRPr="00862B51" w:rsidRDefault="00C45FA3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11261  </w:t>
      </w:r>
      <w:r w:rsidRPr="00862B51">
        <w:rPr>
          <w:rFonts w:ascii="Times New Roman"/>
          <w:lang w:val="fr-FR"/>
        </w:rPr>
        <w:t>钢铁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氧含量的测定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脉冲加热惰气熔融</w:t>
      </w:r>
      <w:r w:rsidRPr="00862B51">
        <w:rPr>
          <w:rFonts w:ascii="Times New Roman"/>
          <w:lang w:val="fr-FR"/>
        </w:rPr>
        <w:t>-</w:t>
      </w:r>
      <w:r w:rsidRPr="00862B51">
        <w:rPr>
          <w:rFonts w:ascii="Times New Roman"/>
          <w:lang w:val="fr-FR"/>
        </w:rPr>
        <w:t>红外线吸收法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14979  </w:t>
      </w:r>
      <w:r w:rsidRPr="00862B51">
        <w:rPr>
          <w:rFonts w:ascii="Times New Roman"/>
          <w:lang w:val="fr-FR"/>
        </w:rPr>
        <w:t>钢的共晶碳化物不均匀度评定法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14992  </w:t>
      </w:r>
      <w:r w:rsidRPr="00862B51">
        <w:rPr>
          <w:rFonts w:ascii="Times New Roman"/>
          <w:lang w:val="fr-FR"/>
        </w:rPr>
        <w:t>高温合金和金属间化合物高温材料的分类和牌号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14999.1  </w:t>
      </w:r>
      <w:r w:rsidRPr="00862B51">
        <w:rPr>
          <w:rFonts w:ascii="Times New Roman"/>
          <w:lang w:val="fr-FR"/>
        </w:rPr>
        <w:t>高温合金试验方法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第</w:t>
      </w:r>
      <w:r w:rsidRPr="00862B51">
        <w:rPr>
          <w:rFonts w:ascii="Times New Roman"/>
          <w:lang w:val="fr-FR"/>
        </w:rPr>
        <w:t>1</w:t>
      </w:r>
      <w:r w:rsidRPr="00862B51">
        <w:rPr>
          <w:rFonts w:ascii="Times New Roman"/>
          <w:lang w:val="fr-FR"/>
        </w:rPr>
        <w:t>部分：纵向低倍组织及缺陷酸浸检验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14999.2  </w:t>
      </w:r>
      <w:r w:rsidRPr="00862B51">
        <w:rPr>
          <w:rFonts w:ascii="Times New Roman"/>
          <w:lang w:val="fr-FR"/>
        </w:rPr>
        <w:t>高温合金试验方法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第</w:t>
      </w:r>
      <w:r w:rsidRPr="00862B51">
        <w:rPr>
          <w:rFonts w:ascii="Times New Roman"/>
          <w:lang w:val="fr-FR"/>
        </w:rPr>
        <w:t>2</w:t>
      </w:r>
      <w:r w:rsidRPr="00862B51">
        <w:rPr>
          <w:rFonts w:ascii="Times New Roman"/>
          <w:lang w:val="fr-FR"/>
        </w:rPr>
        <w:t>部分：横向低倍组织及缺陷酸浸检验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14999.5  </w:t>
      </w:r>
      <w:r w:rsidRPr="00862B51">
        <w:rPr>
          <w:rFonts w:ascii="Times New Roman"/>
          <w:lang w:val="fr-FR"/>
        </w:rPr>
        <w:t>高温合金低倍、高倍组织标准评级图谱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20066  </w:t>
      </w:r>
      <w:r w:rsidRPr="00862B51">
        <w:rPr>
          <w:rFonts w:ascii="Times New Roman"/>
          <w:lang w:val="fr-FR"/>
        </w:rPr>
        <w:t>钢和铁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化学成分测定用试样的取样和制样方法（</w:t>
      </w:r>
      <w:r w:rsidRPr="00862B51">
        <w:rPr>
          <w:rFonts w:ascii="Times New Roman"/>
          <w:lang w:val="fr-FR"/>
        </w:rPr>
        <w:t>GB/T 20066—2006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ISO 14284:1996</w:t>
      </w:r>
      <w:r w:rsidRPr="00862B51">
        <w:rPr>
          <w:rFonts w:ascii="Times New Roman"/>
          <w:lang w:val="fr-FR"/>
        </w:rPr>
        <w:t>，</w:t>
      </w:r>
      <w:r w:rsidRPr="00862B51">
        <w:rPr>
          <w:rFonts w:ascii="Times New Roman"/>
          <w:lang w:val="fr-FR"/>
        </w:rPr>
        <w:t>IDT</w:t>
      </w:r>
      <w:r w:rsidRPr="00862B51">
        <w:rPr>
          <w:rFonts w:ascii="Times New Roman"/>
          <w:lang w:val="fr-FR"/>
        </w:rPr>
        <w:t>）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20123  </w:t>
      </w:r>
      <w:r w:rsidRPr="00862B51">
        <w:rPr>
          <w:rFonts w:ascii="Times New Roman"/>
          <w:lang w:val="fr-FR"/>
        </w:rPr>
        <w:t>钢铁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总碳硫含量的测定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高频感应炉燃烧后红外吸收法（常规方法）</w:t>
      </w:r>
    </w:p>
    <w:p w:rsidR="00C45FA3" w:rsidRPr="00862B51" w:rsidRDefault="00C45FA3" w:rsidP="00C45FA3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GB/T 20124  </w:t>
      </w:r>
      <w:r w:rsidRPr="00862B51">
        <w:rPr>
          <w:rFonts w:ascii="Times New Roman"/>
          <w:lang w:val="fr-FR"/>
        </w:rPr>
        <w:t>钢铁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氮含量的测定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惰性气体熔融热导法（常规方法）</w:t>
      </w:r>
    </w:p>
    <w:p w:rsidR="008149A7" w:rsidRPr="00862B51" w:rsidRDefault="008149A7" w:rsidP="008149A7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JB/T 6720  </w:t>
      </w:r>
      <w:r w:rsidRPr="00862B51">
        <w:rPr>
          <w:rFonts w:ascii="Times New Roman"/>
          <w:lang w:val="fr-FR"/>
        </w:rPr>
        <w:t>内燃机进、排气门</w:t>
      </w:r>
      <w:r w:rsidRPr="00862B51">
        <w:rPr>
          <w:rFonts w:ascii="Times New Roman"/>
          <w:lang w:val="fr-FR"/>
        </w:rPr>
        <w:t xml:space="preserve"> </w:t>
      </w:r>
      <w:r w:rsidRPr="00862B51">
        <w:rPr>
          <w:rFonts w:ascii="Times New Roman"/>
          <w:lang w:val="fr-FR"/>
        </w:rPr>
        <w:t>金相检验</w:t>
      </w:r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3" w:name="_Toc496536569"/>
      <w:r w:rsidRPr="00862B51">
        <w:rPr>
          <w:rFonts w:ascii="Times New Roman"/>
        </w:rPr>
        <w:t>分类</w:t>
      </w:r>
      <w:bookmarkEnd w:id="13"/>
    </w:p>
    <w:p w:rsidR="004C4A90" w:rsidRDefault="007416B2">
      <w:pPr>
        <w:pStyle w:val="a1"/>
        <w:spacing w:before="156" w:after="156"/>
        <w:rPr>
          <w:rFonts w:ascii="Times New Roman" w:hAnsi="Times New Roman" w:hint="eastAsia"/>
        </w:rPr>
      </w:pPr>
      <w:r w:rsidRPr="00862B51">
        <w:rPr>
          <w:rFonts w:ascii="Times New Roman" w:hAnsi="Times New Roman"/>
        </w:rPr>
        <w:t>按组织分为</w:t>
      </w:r>
      <w:r w:rsidR="007600C0" w:rsidRPr="007600C0">
        <w:rPr>
          <w:rFonts w:ascii="Times New Roman" w:hAnsi="Times New Roman"/>
        </w:rPr>
        <w:t>:</w:t>
      </w:r>
    </w:p>
    <w:p w:rsidR="004C4A90" w:rsidRDefault="004C4A90" w:rsidP="004C4A90">
      <w:pPr>
        <w:pStyle w:val="af9"/>
        <w:ind w:firstLine="440"/>
        <w:rPr>
          <w:rFonts w:ascii="Times New Roman" w:hint="eastAsia"/>
          <w:lang w:val="fr-FR"/>
        </w:rPr>
      </w:pPr>
      <w:r w:rsidRPr="004C4A90">
        <w:rPr>
          <w:rFonts w:ascii="Times New Roman"/>
          <w:lang w:val="fr-FR"/>
        </w:rPr>
        <w:t xml:space="preserve">a)  </w:t>
      </w:r>
      <w:r w:rsidR="007416B2" w:rsidRPr="004C4A90">
        <w:rPr>
          <w:rFonts w:ascii="Times New Roman"/>
          <w:lang w:val="fr-FR"/>
        </w:rPr>
        <w:t>奥氏体型</w:t>
      </w:r>
      <w:r>
        <w:rPr>
          <w:rFonts w:ascii="Times New Roman" w:hint="eastAsia"/>
          <w:lang w:val="fr-FR"/>
        </w:rPr>
        <w:t>；</w:t>
      </w:r>
    </w:p>
    <w:p w:rsidR="00391C92" w:rsidRPr="004C4A90" w:rsidRDefault="004C4A90" w:rsidP="004C4A90">
      <w:pPr>
        <w:pStyle w:val="af9"/>
        <w:ind w:firstLine="440"/>
        <w:rPr>
          <w:rFonts w:ascii="Times New Roman"/>
          <w:lang w:val="fr-FR"/>
        </w:rPr>
      </w:pPr>
      <w:r w:rsidRPr="004C4A90">
        <w:rPr>
          <w:rFonts w:ascii="Times New Roman"/>
          <w:lang w:val="fr-FR"/>
        </w:rPr>
        <w:t xml:space="preserve">b)  </w:t>
      </w:r>
      <w:r w:rsidR="007416B2" w:rsidRPr="004C4A90">
        <w:rPr>
          <w:rFonts w:ascii="Times New Roman"/>
          <w:lang w:val="fr-FR"/>
        </w:rPr>
        <w:t>马氏体型。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成品按热处理状态分为</w:t>
      </w:r>
      <w:r w:rsidRPr="00862B51">
        <w:rPr>
          <w:rFonts w:ascii="Times New Roman" w:hAnsi="Times New Roman"/>
        </w:rPr>
        <w:t>: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a)  </w:t>
      </w:r>
      <w:r w:rsidRPr="00862B51">
        <w:rPr>
          <w:rFonts w:ascii="Times New Roman"/>
          <w:lang w:val="fr-FR"/>
        </w:rPr>
        <w:t>退火状态</w:t>
      </w:r>
      <w:r w:rsidR="004C4A90">
        <w:rPr>
          <w:rFonts w:ascii="Times New Roman" w:hint="eastAsia"/>
          <w:lang w:val="fr-FR"/>
        </w:rPr>
        <w:t>；</w:t>
      </w:r>
    </w:p>
    <w:p w:rsidR="00391C92" w:rsidRPr="00862B51" w:rsidRDefault="007416B2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b)  </w:t>
      </w:r>
      <w:r w:rsidRPr="00862B51">
        <w:rPr>
          <w:rFonts w:ascii="Times New Roman"/>
          <w:lang w:val="fr-FR"/>
        </w:rPr>
        <w:t>固溶状态</w:t>
      </w:r>
      <w:r w:rsidR="004C4A90">
        <w:rPr>
          <w:rFonts w:ascii="Times New Roman" w:hint="eastAsia"/>
          <w:lang w:val="fr-FR"/>
        </w:rPr>
        <w:t>；</w:t>
      </w:r>
    </w:p>
    <w:p w:rsidR="0082490F" w:rsidRPr="00862B51" w:rsidRDefault="007416B2" w:rsidP="0082490F">
      <w:pPr>
        <w:pStyle w:val="af9"/>
        <w:ind w:firstLine="440"/>
        <w:rPr>
          <w:rFonts w:ascii="Times New Roman"/>
          <w:lang w:val="fr-FR"/>
        </w:rPr>
      </w:pPr>
      <w:r w:rsidRPr="00862B51">
        <w:rPr>
          <w:rFonts w:ascii="Times New Roman"/>
          <w:lang w:val="fr-FR"/>
        </w:rPr>
        <w:t xml:space="preserve">c)  </w:t>
      </w:r>
      <w:r w:rsidRPr="00862B51">
        <w:rPr>
          <w:rFonts w:ascii="Times New Roman"/>
          <w:lang w:val="fr-FR"/>
        </w:rPr>
        <w:t>调质状态。</w:t>
      </w:r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4" w:name="_Toc496536570"/>
      <w:r w:rsidRPr="00862B51">
        <w:rPr>
          <w:rFonts w:ascii="Times New Roman"/>
        </w:rPr>
        <w:t>订货内容</w:t>
      </w:r>
      <w:bookmarkEnd w:id="14"/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>按本标准订货的合同或定单应包括下列内容：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a)  </w:t>
      </w:r>
      <w:r w:rsidRPr="00862B51">
        <w:rPr>
          <w:rFonts w:ascii="Times New Roman"/>
        </w:rPr>
        <w:t>标准编号；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b)  </w:t>
      </w:r>
      <w:r w:rsidRPr="00862B51">
        <w:rPr>
          <w:rFonts w:ascii="Times New Roman"/>
        </w:rPr>
        <w:t>产品名称；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c)  </w:t>
      </w:r>
      <w:r w:rsidRPr="00862B51">
        <w:rPr>
          <w:rFonts w:ascii="Times New Roman"/>
        </w:rPr>
        <w:t>牌号；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d)  </w:t>
      </w:r>
      <w:r w:rsidRPr="00862B51">
        <w:rPr>
          <w:rFonts w:ascii="Times New Roman"/>
        </w:rPr>
        <w:t>交货状态；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e)  </w:t>
      </w:r>
      <w:r w:rsidRPr="00862B51">
        <w:rPr>
          <w:rFonts w:ascii="Times New Roman"/>
        </w:rPr>
        <w:t>规格及尺寸精度级别；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f)  </w:t>
      </w:r>
      <w:r w:rsidRPr="00862B51">
        <w:rPr>
          <w:rFonts w:ascii="Times New Roman"/>
        </w:rPr>
        <w:t>订购的数量（重量或支数、米数）；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g)  </w:t>
      </w:r>
      <w:r w:rsidRPr="00862B51">
        <w:rPr>
          <w:rFonts w:ascii="Times New Roman"/>
        </w:rPr>
        <w:t>包装方式；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h)  </w:t>
      </w:r>
      <w:r w:rsidRPr="00862B51">
        <w:rPr>
          <w:rFonts w:ascii="Times New Roman"/>
        </w:rPr>
        <w:t>选择性要求；</w:t>
      </w: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</w:rPr>
        <w:t xml:space="preserve">i)  </w:t>
      </w:r>
      <w:r w:rsidRPr="00862B51">
        <w:rPr>
          <w:rFonts w:ascii="Times New Roman"/>
        </w:rPr>
        <w:t>其他特殊要求。</w:t>
      </w:r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5" w:name="_Toc496536571"/>
      <w:r w:rsidRPr="00862B51">
        <w:rPr>
          <w:rFonts w:ascii="Times New Roman"/>
        </w:rPr>
        <w:t>尺寸、外形及重量</w:t>
      </w:r>
      <w:bookmarkEnd w:id="15"/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尺寸、外形及允许偏差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5.1.1  </w:t>
      </w:r>
      <w:r w:rsidRPr="00862B51">
        <w:rPr>
          <w:rFonts w:ascii="Times New Roman"/>
        </w:rPr>
        <w:t>银亮棒的尺寸、外形应符合表</w:t>
      </w:r>
      <w:r w:rsidRPr="00862B51">
        <w:rPr>
          <w:rFonts w:ascii="Times New Roman" w:hAnsi="Times New Roman"/>
        </w:rPr>
        <w:t>1</w:t>
      </w:r>
      <w:r w:rsidRPr="00862B51">
        <w:rPr>
          <w:rFonts w:ascii="Times New Roman"/>
        </w:rPr>
        <w:t>的规定。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5.1.2  </w:t>
      </w:r>
      <w:r w:rsidRPr="00862B51">
        <w:rPr>
          <w:rFonts w:ascii="Times New Roman"/>
        </w:rPr>
        <w:t>银亮棒的不圆度应不大于直径公差之半。根据需方要求，经供需双方协商并在合同注明，可提供其他精度要求的银亮棒。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5.1.3  </w:t>
      </w:r>
      <w:r w:rsidRPr="00862B51">
        <w:rPr>
          <w:rFonts w:ascii="Times New Roman"/>
        </w:rPr>
        <w:t>银亮棒的弯曲度</w:t>
      </w:r>
      <w:r w:rsidRPr="00862B51">
        <w:rPr>
          <w:rFonts w:ascii="Times New Roman" w:hAnsi="Times New Roman"/>
        </w:rPr>
        <w:t>≤2mm/m</w:t>
      </w:r>
      <w:r w:rsidRPr="00862B51">
        <w:rPr>
          <w:rFonts w:ascii="Times New Roman"/>
        </w:rPr>
        <w:t>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5.1.4  </w:t>
      </w:r>
      <w:r w:rsidRPr="00862B51">
        <w:rPr>
          <w:rFonts w:ascii="Times New Roman"/>
        </w:rPr>
        <w:t>定尺交货时，</w:t>
      </w:r>
      <w:r w:rsidR="00C45FA3" w:rsidRPr="00862B51">
        <w:rPr>
          <w:rFonts w:ascii="Times New Roman"/>
        </w:rPr>
        <w:t>定尺长度宜采用表</w:t>
      </w:r>
      <w:r w:rsidR="00C45FA3" w:rsidRPr="00862B51">
        <w:rPr>
          <w:rFonts w:ascii="Times New Roman" w:hAnsi="Times New Roman"/>
        </w:rPr>
        <w:t>2</w:t>
      </w:r>
      <w:r w:rsidR="00C45FA3" w:rsidRPr="00862B51">
        <w:rPr>
          <w:rFonts w:ascii="Times New Roman"/>
        </w:rPr>
        <w:t>的规定，</w:t>
      </w:r>
      <w:r w:rsidRPr="00862B51">
        <w:rPr>
          <w:rFonts w:ascii="Times New Roman"/>
        </w:rPr>
        <w:t>交货长度</w:t>
      </w:r>
      <w:r w:rsidR="006C74C8" w:rsidRPr="00862B51">
        <w:rPr>
          <w:rFonts w:ascii="Times New Roman"/>
        </w:rPr>
        <w:t>的允许偏差</w:t>
      </w:r>
      <w:r w:rsidRPr="00862B51">
        <w:rPr>
          <w:rFonts w:ascii="Times New Roman"/>
        </w:rPr>
        <w:t>应符合表</w:t>
      </w:r>
      <w:r w:rsidRPr="00862B51">
        <w:rPr>
          <w:rFonts w:ascii="Times New Roman" w:hAnsi="Times New Roman"/>
        </w:rPr>
        <w:t>2</w:t>
      </w:r>
      <w:r w:rsidRPr="00862B51">
        <w:rPr>
          <w:rFonts w:ascii="Times New Roman"/>
        </w:rPr>
        <w:t>的规定。允许搭交长度不小于</w:t>
      </w:r>
      <w:r w:rsidRPr="00862B51">
        <w:rPr>
          <w:rFonts w:ascii="Times New Roman" w:hAnsi="Times New Roman"/>
        </w:rPr>
        <w:t>2000mm</w:t>
      </w:r>
      <w:r w:rsidRPr="00862B51">
        <w:rPr>
          <w:rFonts w:ascii="Times New Roman"/>
        </w:rPr>
        <w:t>的短尺料，短尺料量不得大于该交货批重量的</w:t>
      </w:r>
      <w:r w:rsidRPr="00862B51">
        <w:rPr>
          <w:rFonts w:ascii="Times New Roman" w:hAnsi="Times New Roman"/>
        </w:rPr>
        <w:t>10%</w:t>
      </w:r>
      <w:r w:rsidRPr="00862B51">
        <w:rPr>
          <w:rFonts w:ascii="Times New Roman"/>
        </w:rPr>
        <w:t>。需方有特殊要求时，经供需双方协商并在合同注明，可按具体要求执行。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</w:p>
    <w:tbl>
      <w:tblPr>
        <w:tblW w:w="9314" w:type="dxa"/>
        <w:jc w:val="center"/>
        <w:tblInd w:w="-551" w:type="dxa"/>
        <w:tblLayout w:type="fixed"/>
        <w:tblLook w:val="04A0"/>
      </w:tblPr>
      <w:tblGrid>
        <w:gridCol w:w="3081"/>
        <w:gridCol w:w="3081"/>
        <w:gridCol w:w="3152"/>
      </w:tblGrid>
      <w:tr w:rsidR="006941D6" w:rsidRPr="00862B51" w:rsidTr="006941D6">
        <w:trPr>
          <w:trHeight w:val="170"/>
          <w:jc w:val="center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D6" w:rsidRPr="00862B51" w:rsidRDefault="006941D6" w:rsidP="006941D6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公称直径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D6" w:rsidRPr="00862B51" w:rsidRDefault="006941D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允许偏差</w:t>
            </w:r>
          </w:p>
        </w:tc>
      </w:tr>
      <w:tr w:rsidR="006941D6" w:rsidRPr="00862B51" w:rsidTr="00F110C4">
        <w:trPr>
          <w:trHeight w:val="170"/>
          <w:jc w:val="center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6" w:rsidRPr="00862B51" w:rsidRDefault="006941D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D6" w:rsidRPr="00862B51" w:rsidRDefault="006941D6" w:rsidP="006941D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h9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6" w:rsidRPr="00862B51" w:rsidRDefault="006941D6" w:rsidP="006941D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h10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82490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4</w:t>
            </w:r>
            <w:r w:rsidR="006941D6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0/-0.036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0/-0.058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82490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Theme="minorEastAsia"/>
                <w:sz w:val="20"/>
                <w:szCs w:val="20"/>
              </w:rPr>
              <w:t>＞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10</w:t>
            </w:r>
            <w:r w:rsidR="006941D6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0/-0.043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0/-0.070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82490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Theme="minorEastAsia"/>
                <w:sz w:val="20"/>
                <w:szCs w:val="20"/>
              </w:rPr>
              <w:t>＞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18</w:t>
            </w:r>
            <w:r w:rsidR="006941D6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0/-0.052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0/-0.084</w:t>
            </w:r>
          </w:p>
        </w:tc>
      </w:tr>
    </w:tbl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366" w:type="dxa"/>
        <w:jc w:val="center"/>
        <w:tblInd w:w="204" w:type="dxa"/>
        <w:tblLayout w:type="fixed"/>
        <w:tblLook w:val="04A0"/>
      </w:tblPr>
      <w:tblGrid>
        <w:gridCol w:w="3122"/>
        <w:gridCol w:w="3122"/>
        <w:gridCol w:w="3122"/>
      </w:tblGrid>
      <w:tr w:rsidR="00391C92" w:rsidRPr="00862B51">
        <w:trPr>
          <w:trHeight w:val="17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公称直径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定尺长度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允许偏差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/mm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≤7.0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（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，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+50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8137E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＞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7</w:t>
            </w:r>
            <w:r w:rsidR="006941D6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="007416B2" w:rsidRPr="00862B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 w:rsidP="00E67CD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（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，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+50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391C92" w:rsidRPr="00862B51">
        <w:trPr>
          <w:trHeight w:val="17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15</w:t>
            </w:r>
            <w:r w:rsidR="006941D6">
              <w:rPr>
                <w:rFonts w:ascii="Times New Roman" w:hAnsi="Times New Roman" w:hint="eastAsia"/>
                <w:sz w:val="20"/>
                <w:szCs w:val="20"/>
              </w:rPr>
              <w:t>~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3500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或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2" w:rsidRPr="00862B51" w:rsidRDefault="007416B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sz w:val="20"/>
                <w:szCs w:val="20"/>
              </w:rPr>
              <w:t>（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-50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，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+50</w:t>
            </w:r>
            <w:r w:rsidRPr="00862B5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</w:tbl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交货重量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银亮棒应按实物重量交货。</w:t>
      </w:r>
    </w:p>
    <w:p w:rsidR="00391C92" w:rsidRPr="00862B51" w:rsidRDefault="007416B2">
      <w:pPr>
        <w:pStyle w:val="a0"/>
        <w:spacing w:before="312" w:after="312"/>
        <w:rPr>
          <w:rFonts w:ascii="Times New Roman"/>
        </w:rPr>
      </w:pPr>
      <w:bookmarkStart w:id="16" w:name="_Toc496536572"/>
      <w:r w:rsidRPr="00862B51">
        <w:rPr>
          <w:rFonts w:ascii="Times New Roman"/>
        </w:rPr>
        <w:t>技术要求</w:t>
      </w:r>
      <w:bookmarkEnd w:id="16"/>
    </w:p>
    <w:p w:rsidR="00391C92" w:rsidRPr="00862B51" w:rsidRDefault="007416B2">
      <w:pPr>
        <w:pStyle w:val="a1"/>
        <w:spacing w:before="156" w:after="156"/>
        <w:rPr>
          <w:rFonts w:ascii="Times New Roman" w:eastAsiaTheme="minorEastAsia" w:hAnsi="Times New Roman"/>
        </w:rPr>
      </w:pPr>
      <w:r w:rsidRPr="00862B51">
        <w:rPr>
          <w:rFonts w:ascii="Times New Roman" w:hAnsi="Times New Roman"/>
        </w:rPr>
        <w:t>钢和合金牌号及化学成分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6.1.1  </w:t>
      </w:r>
      <w:r w:rsidRPr="00862B51">
        <w:rPr>
          <w:rFonts w:ascii="Times New Roman"/>
        </w:rPr>
        <w:t>钢和合金的牌号和化学成分（熔炼成分）应符合表</w:t>
      </w:r>
      <w:r w:rsidRPr="00862B51">
        <w:rPr>
          <w:rFonts w:ascii="Times New Roman" w:hAnsi="Times New Roman"/>
        </w:rPr>
        <w:t>3</w:t>
      </w:r>
      <w:r w:rsidRPr="00862B51">
        <w:rPr>
          <w:rFonts w:ascii="Times New Roman"/>
        </w:rPr>
        <w:t>的规定。根据需方要求，经供需双方协商并在合同注明，可提供其他化学成分的银亮棒。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  <w:sectPr w:rsidR="00391C92" w:rsidRPr="00862B51">
          <w:footerReference w:type="default" r:id="rId13"/>
          <w:pgSz w:w="11906" w:h="16838"/>
          <w:pgMar w:top="1134" w:right="1134" w:bottom="1134" w:left="1418" w:header="851" w:footer="992" w:gutter="0"/>
          <w:pgNumType w:start="1"/>
          <w:cols w:space="425"/>
          <w:docGrid w:type="lines" w:linePitch="312"/>
        </w:sectPr>
      </w:pPr>
      <w:r w:rsidRPr="00862B51">
        <w:rPr>
          <w:rFonts w:ascii="Times New Roman" w:hAnsi="Times New Roman"/>
        </w:rPr>
        <w:t xml:space="preserve">6.1.2  </w:t>
      </w:r>
      <w:r w:rsidRPr="00862B51">
        <w:rPr>
          <w:rFonts w:ascii="Times New Roman"/>
        </w:rPr>
        <w:t>化学成分允许偏差应符合</w:t>
      </w:r>
      <w:r w:rsidRPr="00862B51">
        <w:rPr>
          <w:rFonts w:ascii="Times New Roman" w:hAnsi="Times New Roman"/>
        </w:rPr>
        <w:t>GB/T 222</w:t>
      </w:r>
      <w:r w:rsidRPr="00862B51">
        <w:rPr>
          <w:rFonts w:ascii="Times New Roman"/>
        </w:rPr>
        <w:t>的规定。需方有特殊要求时，经供需双方协商并在合同注明，可按具体要求执行。</w:t>
      </w:r>
    </w:p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/>
        </w:rPr>
      </w:pP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113"/>
        <w:gridCol w:w="770"/>
        <w:gridCol w:w="771"/>
        <w:gridCol w:w="841"/>
        <w:gridCol w:w="768"/>
        <w:gridCol w:w="771"/>
        <w:gridCol w:w="839"/>
        <w:gridCol w:w="938"/>
        <w:gridCol w:w="771"/>
        <w:gridCol w:w="771"/>
        <w:gridCol w:w="771"/>
        <w:gridCol w:w="771"/>
        <w:gridCol w:w="771"/>
        <w:gridCol w:w="771"/>
        <w:gridCol w:w="1459"/>
      </w:tblGrid>
      <w:tr w:rsidR="00391C92" w:rsidRPr="00862B51">
        <w:trPr>
          <w:trHeight w:val="20"/>
          <w:jc w:val="center"/>
        </w:trPr>
        <w:tc>
          <w:tcPr>
            <w:tcW w:w="478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类别</w:t>
            </w:r>
          </w:p>
        </w:tc>
        <w:tc>
          <w:tcPr>
            <w:tcW w:w="2113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牌号</w:t>
            </w:r>
          </w:p>
        </w:tc>
        <w:tc>
          <w:tcPr>
            <w:tcW w:w="11783" w:type="dxa"/>
            <w:gridSpan w:val="14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化学成分（质量分数）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/%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Si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Mn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Cr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Mo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W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</w:t>
            </w:r>
          </w:p>
        </w:tc>
        <w:tc>
          <w:tcPr>
            <w:tcW w:w="771" w:type="dxa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</w:p>
        </w:tc>
        <w:tc>
          <w:tcPr>
            <w:tcW w:w="771" w:type="dxa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Nb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Cu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其它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马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氏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体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型</w:t>
            </w: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40Cr10Si2Mo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0.35~0.45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1.90~2.60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≤0.70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≤0.60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9.00~10.50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0.70~0.90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42Cr9Si2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0.35~0.50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2.00~3.00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≤0.70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≤0.60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8.00~10.00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1F1ED1" w:rsidP="00DD655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45Cr9Si3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0.40~0.50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2.70~3.30</w:t>
            </w:r>
          </w:p>
        </w:tc>
        <w:tc>
          <w:tcPr>
            <w:tcW w:w="841" w:type="dxa"/>
            <w:vAlign w:val="center"/>
          </w:tcPr>
          <w:p w:rsidR="00391C92" w:rsidRPr="00862B51" w:rsidRDefault="007416B2" w:rsidP="00DD655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</w:t>
            </w:r>
            <w:r w:rsidR="00DD6552" w:rsidRPr="00862B51">
              <w:rPr>
                <w:rFonts w:ascii="Times New Roman" w:hAnsi="Times New Roman"/>
                <w:color w:val="000000" w:themeColor="text1"/>
                <w:sz w:val="18"/>
              </w:rPr>
              <w:t>6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 w:rsidP="00DD655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</w:t>
            </w:r>
            <w:r w:rsidR="00DD6552" w:rsidRPr="00862B51">
              <w:rPr>
                <w:rFonts w:ascii="Times New Roman" w:hAnsi="Times New Roman"/>
                <w:color w:val="000000" w:themeColor="text1"/>
                <w:sz w:val="18"/>
              </w:rPr>
              <w:t>5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8.00~10.00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51Cr8Si2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0.47~0.55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1.00~2.00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0.20~0.60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≤0.60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7.50~9.50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83Cr20Si2Ni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0.75~0.90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1.75~2.60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≤0.80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1.15~1.70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19.00~20.50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85Cr18Mo2V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0.80~0.90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16.50~18.50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2.00~2.50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86Cr18W2VRe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0.82~0.92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16.50~18.50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2.00~2.50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Re≤0.02</w:t>
            </w:r>
          </w:p>
        </w:tc>
      </w:tr>
      <w:tr w:rsidR="00391C92" w:rsidRPr="00862B51">
        <w:trPr>
          <w:trHeight w:val="494"/>
          <w:jc w:val="center"/>
        </w:trPr>
        <w:tc>
          <w:tcPr>
            <w:tcW w:w="478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奥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氏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体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型</w:t>
            </w: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0.15~0.25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0.75~1.25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1.00~1.60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10.50~12.50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20.50~22.50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0.15~0.30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 w:rsidP="0012315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0.28~0.38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0.50~1.00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1.50~3.50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7.00~9.00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22.00~24.00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0.25~0.35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 w:rsidP="0012315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0.40~0.50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≤0.80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≤0.70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≤0.030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13.00~15.00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13.00~15.00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0.25~0.40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2.00~2.75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 w:rsidP="0012315D">
            <w:pPr>
              <w:ind w:firstLineChars="100" w:firstLine="18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0.45~0.50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≤0.45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8.00~10.0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3.50~5.00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20.00~22.00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0.80~1.50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1.8~2.5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C+N≥0.90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53Cr21Mn9Ni4N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0.48~0.58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≤0.35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8.00~10.0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3.25~4.50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20.00~22.00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0.35~0.50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C+N≥0.90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55Cr21Mn8Ni2N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0.50~0.60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≤0.25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7.00~10.0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1.50~2.75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19.50~21.50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0.20~0.40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 w:rsidP="0012315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61Cr21Mn10Mo1V1Nb1N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0.57~0.65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≤0.25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9.50~11.50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≤0.030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≤1.50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20.0~22.0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0.75~1.25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0.40~0.60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0.75~1.00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1.00~1.20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≤0.30</w:t>
            </w:r>
          </w:p>
        </w:tc>
        <w:tc>
          <w:tcPr>
            <w:tcW w:w="1459" w:type="dxa"/>
            <w:vAlign w:val="center"/>
          </w:tcPr>
          <w:p w:rsidR="00391C92" w:rsidRPr="00862B51" w:rsidRDefault="00391C92" w:rsidP="0012315D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GH4751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0.03~0.10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余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14.00~17.00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0.70~1.20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0.90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1.50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Ti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2.60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Fe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5.00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9.00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GH4080A</w:t>
            </w:r>
          </w:p>
        </w:tc>
        <w:tc>
          <w:tcPr>
            <w:tcW w:w="77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0.04~0.10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≤1.00</w:t>
            </w:r>
          </w:p>
        </w:tc>
        <w:tc>
          <w:tcPr>
            <w:tcW w:w="84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≤1.00</w:t>
            </w:r>
          </w:p>
        </w:tc>
        <w:tc>
          <w:tcPr>
            <w:tcW w:w="76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≤0.020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余</w:t>
            </w:r>
          </w:p>
        </w:tc>
        <w:tc>
          <w:tcPr>
            <w:tcW w:w="938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18.00~21.00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≤0.20</w:t>
            </w:r>
          </w:p>
        </w:tc>
        <w:tc>
          <w:tcPr>
            <w:tcW w:w="1459" w:type="dxa"/>
            <w:vAlign w:val="center"/>
          </w:tcPr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1.00</w:t>
            </w:r>
            <w:r w:rsidR="007F16A8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1.80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Ti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1.80</w:t>
            </w:r>
            <w:r w:rsidR="007F16A8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2.70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Fe≤3.00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Co≤2.00</w:t>
            </w:r>
          </w:p>
          <w:p w:rsidR="00391C92" w:rsidRPr="00862B51" w:rsidRDefault="007416B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B≤0.008</w:t>
            </w:r>
          </w:p>
        </w:tc>
      </w:tr>
      <w:tr w:rsidR="007F16A8" w:rsidRPr="00862B51" w:rsidTr="007F16A8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7F16A8" w:rsidRPr="00862B51" w:rsidRDefault="007F16A8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29.5~33.5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13.5~15.5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0.4~1.0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0.4~0.9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1.60~2.20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Ti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2.30~2.90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Fe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：余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B≤0.01</w:t>
            </w:r>
          </w:p>
        </w:tc>
      </w:tr>
      <w:tr w:rsidR="007F16A8" w:rsidRPr="00862B51" w:rsidTr="007F16A8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7F16A8" w:rsidRPr="00862B51" w:rsidRDefault="007F16A8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39.0~43.0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11.00-16.00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0.4~1.0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1.0~1.5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1.60~2.20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Ti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2.00~2.60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Fe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：余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B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0.002~0.006</w:t>
            </w:r>
          </w:p>
        </w:tc>
      </w:tr>
      <w:tr w:rsidR="007F16A8" w:rsidRPr="00862B51" w:rsidTr="007F16A8">
        <w:trPr>
          <w:trHeight w:val="20"/>
          <w:jc w:val="center"/>
        </w:trPr>
        <w:tc>
          <w:tcPr>
            <w:tcW w:w="478" w:type="dxa"/>
            <w:vMerge/>
            <w:vAlign w:val="center"/>
          </w:tcPr>
          <w:p w:rsidR="007F16A8" w:rsidRPr="00862B51" w:rsidRDefault="007F16A8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7F16A8" w:rsidRPr="00862B51" w:rsidRDefault="00A13BBF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≤0.20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≤0.015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55.0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58.0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22.3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22.9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5731B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1.7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~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1.10~1.40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Ti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2.10~2.40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Fe</w:t>
            </w:r>
            <w:r w:rsidR="005731BF" w:rsidRPr="00862B51">
              <w:rPr>
                <w:rFonts w:ascii="Times New Roman" w:hAnsi="Times New Roman"/>
                <w:color w:val="000000" w:themeColor="text1"/>
                <w:sz w:val="18"/>
              </w:rPr>
              <w:t>：余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Co≤1.00</w:t>
            </w:r>
          </w:p>
          <w:p w:rsidR="007F16A8" w:rsidRPr="00862B51" w:rsidRDefault="007F16A8" w:rsidP="007F16A8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B≤0.008</w:t>
            </w:r>
          </w:p>
        </w:tc>
      </w:tr>
    </w:tbl>
    <w:p w:rsidR="00391C92" w:rsidRPr="00862B51" w:rsidRDefault="00391C92">
      <w:pPr>
        <w:pStyle w:val="af9"/>
        <w:ind w:firstLine="440"/>
        <w:rPr>
          <w:rFonts w:ascii="Times New Roman"/>
        </w:rPr>
      </w:pPr>
    </w:p>
    <w:p w:rsidR="007F16A8" w:rsidRPr="00862B51" w:rsidRDefault="007F16A8">
      <w:pPr>
        <w:pStyle w:val="af9"/>
        <w:ind w:firstLine="440"/>
        <w:rPr>
          <w:rFonts w:ascii="Times New Roman"/>
        </w:rPr>
      </w:pPr>
    </w:p>
    <w:p w:rsidR="007F16A8" w:rsidRPr="00862B51" w:rsidRDefault="007F16A8">
      <w:pPr>
        <w:pStyle w:val="af9"/>
        <w:ind w:firstLine="440"/>
        <w:rPr>
          <w:rFonts w:ascii="Times New Roman"/>
        </w:rPr>
      </w:pPr>
    </w:p>
    <w:p w:rsidR="00391C92" w:rsidRPr="00862B51" w:rsidRDefault="00391C92">
      <w:pPr>
        <w:pStyle w:val="af9"/>
        <w:ind w:firstLine="440"/>
        <w:rPr>
          <w:rFonts w:ascii="Times New Roman"/>
        </w:rPr>
      </w:pPr>
    </w:p>
    <w:p w:rsidR="00391C92" w:rsidRPr="00862B51" w:rsidRDefault="00391C92">
      <w:pPr>
        <w:pStyle w:val="af9"/>
        <w:ind w:firstLineChars="190" w:firstLine="418"/>
        <w:rPr>
          <w:rFonts w:ascii="Times New Roman"/>
        </w:rPr>
        <w:sectPr w:rsidR="00391C92" w:rsidRPr="00862B51">
          <w:pgSz w:w="16838" w:h="11906" w:orient="landscape"/>
          <w:pgMar w:top="1134" w:right="1134" w:bottom="1418" w:left="1134" w:header="851" w:footer="992" w:gutter="0"/>
          <w:pgNumType w:start="1"/>
          <w:cols w:space="425"/>
          <w:docGrid w:type="lines" w:linePitch="312"/>
        </w:sectPr>
      </w:pPr>
    </w:p>
    <w:p w:rsidR="00391C92" w:rsidRPr="00862B51" w:rsidRDefault="00391C92">
      <w:pPr>
        <w:pStyle w:val="af9"/>
        <w:ind w:firstLineChars="0" w:firstLine="0"/>
        <w:rPr>
          <w:rFonts w:asci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冶炼方法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6.2.1  </w:t>
      </w:r>
      <w:r w:rsidRPr="00862B51">
        <w:rPr>
          <w:rFonts w:ascii="Times New Roman"/>
        </w:rPr>
        <w:t>钢和合金应采用电</w:t>
      </w:r>
      <w:r w:rsidR="00AE7BC4" w:rsidRPr="00862B51">
        <w:rPr>
          <w:rFonts w:ascii="Times New Roman"/>
        </w:rPr>
        <w:t>弧</w:t>
      </w:r>
      <w:r w:rsidRPr="00862B51">
        <w:rPr>
          <w:rFonts w:ascii="Times New Roman"/>
        </w:rPr>
        <w:t>炉加炉外精炼方法或真空感应炉加真空自耗方法冶炼，也可用电渣重熔法冶炼。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</w:rPr>
        <w:t xml:space="preserve">6.2.2  </w:t>
      </w:r>
      <w:r w:rsidRPr="00862B51">
        <w:rPr>
          <w:rFonts w:ascii="Times New Roman"/>
        </w:rPr>
        <w:t>经供需双方协商，并在合同中注明，也可采用能满足本标准要求的其他冶炼方法。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交货状态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银亮棒以</w:t>
      </w:r>
      <w:r w:rsidRPr="00862B51">
        <w:rPr>
          <w:rFonts w:ascii="Times New Roman" w:hAnsi="Times New Roman"/>
        </w:rPr>
        <w:t>3.2</w:t>
      </w:r>
      <w:r w:rsidRPr="00862B51">
        <w:rPr>
          <w:rFonts w:ascii="Times New Roman"/>
        </w:rPr>
        <w:t>中规定的状态交货，交货状态应在合同中注明。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交货硬度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/>
        </w:rPr>
        <w:t>银亮棒的交货硬度应符合表</w:t>
      </w:r>
      <w:r w:rsidR="00AE7BC4" w:rsidRPr="00862B51">
        <w:rPr>
          <w:rFonts w:ascii="Times New Roman" w:hAnsi="Times New Roman"/>
        </w:rPr>
        <w:t>4</w:t>
      </w:r>
      <w:r w:rsidRPr="00862B51">
        <w:rPr>
          <w:rFonts w:ascii="Times New Roman"/>
        </w:rPr>
        <w:t>的规定。要求按调质状态供货时，交货硬度应由供需双方协商确定，并在合同中注明。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3358"/>
        <w:gridCol w:w="2804"/>
        <w:gridCol w:w="1329"/>
      </w:tblGrid>
      <w:tr w:rsidR="00391C92" w:rsidRPr="00862B51">
        <w:trPr>
          <w:trHeight w:val="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类别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牌号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交货状态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硬度（</w:t>
            </w:r>
            <w:r w:rsidRPr="00862B51">
              <w:rPr>
                <w:rFonts w:ascii="Times New Roman" w:hAnsi="Times New Roman"/>
                <w:sz w:val="18"/>
              </w:rPr>
              <w:t>HB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马氏体型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40Cr10Si2Mo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≤269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42Cr9Si2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≤269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45Cr9Si3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≤269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51Cr8Si2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≤269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80Cr20Si2Ni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≤321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85Cr18Mo2V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≤300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86Cr18W2VRe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退火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≤300</w:t>
            </w:r>
          </w:p>
        </w:tc>
      </w:tr>
      <w:tr w:rsidR="00391C92" w:rsidRPr="00862B51">
        <w:trPr>
          <w:trHeight w:val="20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调质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协商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奥氏体型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≤300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≤360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≤295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≤385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53Cr21Mn9Ni4N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≤380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55Cr21Mn8Ni2N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≤385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61Cr21Mn10Mo1V1Nb1N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≤385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GH4751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≤325</w:t>
            </w:r>
          </w:p>
        </w:tc>
      </w:tr>
      <w:tr w:rsidR="00215EC0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GH4080A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C0" w:rsidRPr="00862B51" w:rsidRDefault="00215EC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≤325</w:t>
            </w:r>
          </w:p>
        </w:tc>
      </w:tr>
      <w:tr w:rsidR="001E2DE0" w:rsidRPr="00862B51" w:rsidTr="00BD2CC6">
        <w:trPr>
          <w:trHeight w:val="204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 w:rsidP="00215EC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≤380</w:t>
            </w:r>
          </w:p>
        </w:tc>
      </w:tr>
      <w:tr w:rsidR="00BD2CC6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5A46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5A46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≤380</w:t>
            </w:r>
          </w:p>
        </w:tc>
      </w:tr>
      <w:tr w:rsidR="00BD2CC6" w:rsidRPr="00862B51" w:rsidTr="007F16A8">
        <w:trPr>
          <w:trHeight w:val="20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215EC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A13BBF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EA67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C6" w:rsidRPr="00862B51" w:rsidRDefault="00BD2CC6" w:rsidP="00EA67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≤380</w:t>
            </w:r>
          </w:p>
        </w:tc>
      </w:tr>
    </w:tbl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力学性能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6.5.1  </w:t>
      </w:r>
      <w:r w:rsidRPr="00862B51">
        <w:rPr>
          <w:rFonts w:ascii="Times New Roman"/>
          <w:kern w:val="0"/>
          <w:szCs w:val="20"/>
        </w:rPr>
        <w:t>用热处理毛</w:t>
      </w:r>
      <w:r w:rsidR="00AE7BC4" w:rsidRPr="00862B51">
        <w:rPr>
          <w:rFonts w:ascii="Times New Roman"/>
          <w:kern w:val="0"/>
          <w:szCs w:val="20"/>
        </w:rPr>
        <w:t>坯</w:t>
      </w:r>
      <w:r w:rsidRPr="00862B51">
        <w:rPr>
          <w:rFonts w:ascii="Times New Roman"/>
          <w:kern w:val="0"/>
          <w:szCs w:val="20"/>
        </w:rPr>
        <w:t>制成试样，其室温纵向力学性能和硬度应符合表</w:t>
      </w:r>
      <w:r w:rsidR="00AE7BC4" w:rsidRPr="00862B51">
        <w:rPr>
          <w:rFonts w:ascii="Times New Roman" w:hAnsi="Times New Roman"/>
          <w:kern w:val="0"/>
          <w:szCs w:val="20"/>
        </w:rPr>
        <w:t>5</w:t>
      </w:r>
      <w:r w:rsidRPr="00862B51">
        <w:rPr>
          <w:rFonts w:ascii="Times New Roman"/>
          <w:kern w:val="0"/>
          <w:szCs w:val="20"/>
        </w:rPr>
        <w:t>的规定。需方有特殊要求时，经供需双方协商并在合同注明，可按具体要求执行。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6.5.2 </w:t>
      </w:r>
      <w:r w:rsidRPr="00862B51">
        <w:rPr>
          <w:rFonts w:ascii="Times New Roman" w:hAnsi="Times New Roman"/>
          <w:color w:val="FF0000"/>
          <w:kern w:val="0"/>
          <w:szCs w:val="20"/>
        </w:rPr>
        <w:t xml:space="preserve"> </w:t>
      </w:r>
      <w:r w:rsidRPr="00862B51">
        <w:rPr>
          <w:rFonts w:ascii="Times New Roman"/>
          <w:kern w:val="0"/>
          <w:szCs w:val="20"/>
        </w:rPr>
        <w:t>经供需双方协议，可测定用热处理毛坯制成试样的高温力学性能，试验结果不作为判定依据。附录</w:t>
      </w:r>
      <w:r w:rsidRPr="00862B51">
        <w:rPr>
          <w:rFonts w:ascii="Times New Roman" w:hAnsi="Times New Roman"/>
          <w:kern w:val="0"/>
          <w:szCs w:val="20"/>
        </w:rPr>
        <w:t>A</w:t>
      </w:r>
      <w:r w:rsidRPr="00862B51">
        <w:rPr>
          <w:rFonts w:ascii="Times New Roman"/>
          <w:kern w:val="0"/>
          <w:szCs w:val="20"/>
        </w:rPr>
        <w:t>列出的高温瞬时抗拉强度供参考。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001"/>
        <w:gridCol w:w="2121"/>
        <w:gridCol w:w="931"/>
        <w:gridCol w:w="753"/>
        <w:gridCol w:w="769"/>
        <w:gridCol w:w="674"/>
        <w:gridCol w:w="948"/>
        <w:gridCol w:w="638"/>
      </w:tblGrid>
      <w:tr w:rsidR="00391C92" w:rsidRPr="00862B51">
        <w:trPr>
          <w:trHeight w:val="34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类别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牌号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热处理制度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室温力学性能，不小于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硬度</w:t>
            </w:r>
          </w:p>
        </w:tc>
      </w:tr>
      <w:tr w:rsidR="00391C92" w:rsidRPr="00862B51">
        <w:trPr>
          <w:trHeight w:val="94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规定非比例延伸强度</w:t>
            </w:r>
            <w:r w:rsidRPr="00862B51">
              <w:rPr>
                <w:rFonts w:ascii="Times New Roman" w:hAnsi="Times New Roman"/>
                <w:sz w:val="18"/>
              </w:rPr>
              <w:t>R</w:t>
            </w:r>
            <w:r w:rsidRPr="00862B51">
              <w:rPr>
                <w:rFonts w:ascii="Times New Roman" w:hAnsi="Times New Roman"/>
                <w:sz w:val="18"/>
                <w:vertAlign w:val="subscript"/>
              </w:rPr>
              <w:t>p0.2</w:t>
            </w:r>
            <w:r w:rsidRPr="00862B51">
              <w:rPr>
                <w:rFonts w:ascii="Times New Roman" w:hAnsi="Times New Roman"/>
                <w:sz w:val="18"/>
              </w:rPr>
              <w:t>/MPa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抗拉强度</w:t>
            </w:r>
            <w:r w:rsidRPr="00862B51">
              <w:rPr>
                <w:rFonts w:ascii="Times New Roman" w:hAnsi="Times New Roman"/>
                <w:sz w:val="18"/>
              </w:rPr>
              <w:t>R</w:t>
            </w:r>
            <w:r w:rsidRPr="00862B51">
              <w:rPr>
                <w:rFonts w:ascii="Times New Roman" w:hAnsi="Times New Roman"/>
                <w:sz w:val="18"/>
                <w:vertAlign w:val="subscript"/>
              </w:rPr>
              <w:t>m</w:t>
            </w:r>
            <w:r w:rsidRPr="00862B51">
              <w:rPr>
                <w:rFonts w:ascii="Times New Roman" w:hAnsi="Times New Roman"/>
                <w:sz w:val="18"/>
              </w:rPr>
              <w:t>/MPa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断后伸长率</w:t>
            </w:r>
            <w:r w:rsidRPr="00862B51">
              <w:rPr>
                <w:rFonts w:ascii="Times New Roman" w:hAnsi="Times New Roman"/>
                <w:sz w:val="18"/>
              </w:rPr>
              <w:br/>
              <w:t>A/%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断面收缩率</w:t>
            </w:r>
            <w:r w:rsidRPr="00862B51">
              <w:rPr>
                <w:rFonts w:ascii="Times New Roman" w:hAnsi="Times New Roman"/>
                <w:sz w:val="18"/>
              </w:rPr>
              <w:br/>
              <w:t>Z/%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HB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HRC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马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氏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体</w:t>
            </w:r>
          </w:p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40Cr10Si2Mo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780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266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325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42Cr9Si2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780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266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325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45Cr9Si3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720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820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900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266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325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51Cr8Si2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650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750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685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885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≥260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80Cr20Si2Ni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1030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800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880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85Cr18Mo2V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820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290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325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391C92" w:rsidRPr="00862B51">
        <w:trPr>
          <w:trHeight w:val="64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86Cr18W2VRe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1050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油冷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820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290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325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奥</w:t>
            </w: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氏</w:t>
            </w: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体</w:t>
            </w:r>
          </w:p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1200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1150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1200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780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820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≥25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1200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720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785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1160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1200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760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850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≥28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53Cr21Mn9Ni4N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1140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1200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固溶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760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815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950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≥28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55Cr21Mn8Ni2N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1140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1180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固溶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760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815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900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≥28</w:t>
            </w:r>
          </w:p>
        </w:tc>
      </w:tr>
      <w:tr w:rsidR="00563E96" w:rsidRPr="00862B51">
        <w:trPr>
          <w:trHeight w:val="644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61Cr21Mn10Mo1V1Nb1N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1100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1200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固溶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720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800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≥32</w:t>
            </w:r>
          </w:p>
        </w:tc>
      </w:tr>
      <w:tr w:rsidR="00563E96" w:rsidRPr="00862B51">
        <w:trPr>
          <w:trHeight w:val="94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GH4751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1100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1150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固溶</w:t>
            </w:r>
            <w:r w:rsidRPr="00862B51">
              <w:rPr>
                <w:rFonts w:ascii="Times New Roman" w:hAnsi="Times New Roman"/>
                <w:sz w:val="18"/>
              </w:rPr>
              <w:t>+840℃×24</w:t>
            </w:r>
            <w:r w:rsidRPr="00862B51">
              <w:rPr>
                <w:rFonts w:ascii="Times New Roman"/>
                <w:sz w:val="18"/>
              </w:rPr>
              <w:t>小时空冷</w:t>
            </w:r>
            <w:r w:rsidRPr="00862B51">
              <w:rPr>
                <w:rFonts w:ascii="Times New Roman" w:hAnsi="Times New Roman"/>
                <w:sz w:val="18"/>
              </w:rPr>
              <w:t>+700℃×2</w:t>
            </w:r>
            <w:r w:rsidRPr="00862B51">
              <w:rPr>
                <w:rFonts w:ascii="Times New Roman"/>
                <w:sz w:val="18"/>
              </w:rPr>
              <w:t>小时空冷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≥32</w:t>
            </w:r>
          </w:p>
        </w:tc>
      </w:tr>
      <w:tr w:rsidR="00563E96" w:rsidRPr="00862B51">
        <w:trPr>
          <w:trHeight w:val="95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GH4080A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1080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</w:t>
            </w:r>
            <w:r w:rsidRPr="00862B51">
              <w:rPr>
                <w:rFonts w:ascii="Times New Roman"/>
                <w:sz w:val="18"/>
              </w:rPr>
              <w:t>固溶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690</w:t>
            </w:r>
            <w:r w:rsidRPr="00862B51">
              <w:rPr>
                <w:rFonts w:ascii="Times New Roman"/>
                <w:sz w:val="18"/>
              </w:rPr>
              <w:t>～</w:t>
            </w:r>
            <w:r w:rsidRPr="00862B51">
              <w:rPr>
                <w:rFonts w:ascii="Times New Roman" w:hAnsi="Times New Roman"/>
                <w:sz w:val="18"/>
              </w:rPr>
              <w:t>710</w:t>
            </w:r>
            <w:r w:rsidRPr="00862B51">
              <w:rPr>
                <w:rFonts w:asci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℃×16</w:t>
            </w:r>
            <w:r w:rsidRPr="00862B51">
              <w:rPr>
                <w:rFonts w:ascii="Times New Roman"/>
                <w:sz w:val="18"/>
              </w:rPr>
              <w:t>小时空冷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6" w:rsidRPr="00862B51" w:rsidRDefault="00563E96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≥32</w:t>
            </w:r>
          </w:p>
        </w:tc>
      </w:tr>
      <w:tr w:rsidR="00677090" w:rsidRPr="00862B51" w:rsidTr="00215EC0">
        <w:trPr>
          <w:trHeight w:val="95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1050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690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710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℃×16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小时空冷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32</w:t>
            </w:r>
          </w:p>
        </w:tc>
      </w:tr>
      <w:tr w:rsidR="00677090" w:rsidRPr="00862B51" w:rsidTr="00215EC0">
        <w:trPr>
          <w:trHeight w:val="95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1050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690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710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℃×16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小时空冷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32</w:t>
            </w:r>
          </w:p>
        </w:tc>
      </w:tr>
      <w:tr w:rsidR="00677090" w:rsidRPr="00862B51">
        <w:trPr>
          <w:trHeight w:val="956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A13BBF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1100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～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1150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）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℃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+840℃×24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小时空冷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+700℃×2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小时空冷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90" w:rsidRPr="00862B51" w:rsidRDefault="00677090" w:rsidP="00677090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32</w:t>
            </w:r>
          </w:p>
        </w:tc>
      </w:tr>
    </w:tbl>
    <w:p w:rsidR="00391C92" w:rsidRPr="00862B51" w:rsidRDefault="00391C92">
      <w:pPr>
        <w:pStyle w:val="af9"/>
        <w:ind w:firstLineChars="0" w:firstLine="0"/>
        <w:rPr>
          <w:rFonts w:asci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低倍组织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6.6.1  </w:t>
      </w:r>
      <w:r w:rsidRPr="00862B51">
        <w:rPr>
          <w:rFonts w:ascii="Times New Roman"/>
          <w:kern w:val="0"/>
          <w:szCs w:val="20"/>
        </w:rPr>
        <w:t>银亮棒的横截面酸侵低倍试片上，不得有肉眼可见的缩孔残余、气泡、翻皮、夹杂和裂纹。酸浸低倍组织合格级别应符合表</w:t>
      </w:r>
      <w:r w:rsidR="00AE7BC4" w:rsidRPr="00862B51">
        <w:rPr>
          <w:rFonts w:ascii="Times New Roman" w:hAnsi="Times New Roman"/>
          <w:kern w:val="0"/>
          <w:szCs w:val="20"/>
        </w:rPr>
        <w:t>6</w:t>
      </w:r>
      <w:r w:rsidRPr="00862B51">
        <w:rPr>
          <w:rFonts w:ascii="Times New Roman"/>
          <w:kern w:val="0"/>
          <w:szCs w:val="20"/>
        </w:rPr>
        <w:t>的规定。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hAnsi="Times New Roman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0"/>
        <w:gridCol w:w="3623"/>
        <w:gridCol w:w="3007"/>
      </w:tblGrid>
      <w:tr w:rsidR="00391C92" w:rsidRPr="00862B51">
        <w:trPr>
          <w:trHeight w:val="20"/>
          <w:jc w:val="center"/>
        </w:trPr>
        <w:tc>
          <w:tcPr>
            <w:tcW w:w="294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一般疏松</w:t>
            </w:r>
          </w:p>
        </w:tc>
        <w:tc>
          <w:tcPr>
            <w:tcW w:w="362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中心疏松</w:t>
            </w:r>
          </w:p>
        </w:tc>
        <w:tc>
          <w:tcPr>
            <w:tcW w:w="3007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锭型偏析</w:t>
            </w:r>
          </w:p>
        </w:tc>
      </w:tr>
      <w:tr w:rsidR="00391C92" w:rsidRPr="00862B51">
        <w:trPr>
          <w:trHeight w:val="20"/>
          <w:jc w:val="center"/>
        </w:trPr>
        <w:tc>
          <w:tcPr>
            <w:tcW w:w="2940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  <w:tc>
          <w:tcPr>
            <w:tcW w:w="362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  <w:tc>
          <w:tcPr>
            <w:tcW w:w="3007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</w:tr>
    </w:tbl>
    <w:p w:rsidR="00391C92" w:rsidRPr="00862B51" w:rsidRDefault="00391C92">
      <w:pPr>
        <w:pStyle w:val="af9"/>
        <w:ind w:firstLine="440"/>
        <w:rPr>
          <w:rFonts w:ascii="Times New Roman"/>
        </w:rPr>
      </w:pPr>
    </w:p>
    <w:p w:rsidR="00391C92" w:rsidRPr="00862B51" w:rsidRDefault="007416B2">
      <w:pPr>
        <w:pStyle w:val="af9"/>
        <w:ind w:firstLine="440"/>
        <w:rPr>
          <w:rFonts w:ascii="Times New Roman"/>
        </w:rPr>
      </w:pPr>
      <w:r w:rsidRPr="00862B51">
        <w:rPr>
          <w:rFonts w:ascii="Times New Roman"/>
          <w:kern w:val="0"/>
          <w:szCs w:val="20"/>
        </w:rPr>
        <w:t xml:space="preserve">6.6.2  </w:t>
      </w:r>
      <w:r w:rsidRPr="00862B51">
        <w:rPr>
          <w:rFonts w:ascii="Times New Roman"/>
          <w:kern w:val="0"/>
          <w:szCs w:val="20"/>
        </w:rPr>
        <w:t>高温合金银亮棒的</w:t>
      </w:r>
      <w:r w:rsidRPr="00862B51">
        <w:rPr>
          <w:rFonts w:ascii="Times New Roman"/>
        </w:rPr>
        <w:t>低倍组织按照</w:t>
      </w:r>
      <w:r w:rsidRPr="00862B51">
        <w:rPr>
          <w:rFonts w:ascii="Times New Roman"/>
        </w:rPr>
        <w:t>GB/T14999.1</w:t>
      </w:r>
      <w:r w:rsidRPr="00862B51">
        <w:rPr>
          <w:rFonts w:ascii="Times New Roman"/>
        </w:rPr>
        <w:t>和</w:t>
      </w:r>
      <w:r w:rsidRPr="00862B51">
        <w:rPr>
          <w:rFonts w:ascii="Times New Roman"/>
        </w:rPr>
        <w:t>GB/T14999.2</w:t>
      </w:r>
      <w:r w:rsidRPr="00862B51">
        <w:rPr>
          <w:rFonts w:ascii="Times New Roman"/>
        </w:rPr>
        <w:t>的规定的方法进行检验，所制样品的</w:t>
      </w:r>
      <w:r w:rsidRPr="00862B51">
        <w:rPr>
          <w:rFonts w:ascii="Times New Roman"/>
          <w:kern w:val="0"/>
          <w:szCs w:val="20"/>
        </w:rPr>
        <w:t>横截面酸侵低倍试片上，</w:t>
      </w:r>
      <w:r w:rsidRPr="00862B51">
        <w:rPr>
          <w:rFonts w:ascii="Times New Roman"/>
        </w:rPr>
        <w:t>不能有肉眼可见的缩孔残余、气泡、夹杂、白点和裂纹。</w:t>
      </w:r>
      <w:r w:rsidRPr="00862B51">
        <w:rPr>
          <w:rFonts w:ascii="Times New Roman"/>
          <w:kern w:val="0"/>
          <w:szCs w:val="20"/>
        </w:rPr>
        <w:t>酸浸低倍组织合格级别应符合表</w:t>
      </w:r>
      <w:r w:rsidRPr="00862B51">
        <w:rPr>
          <w:rFonts w:ascii="Times New Roman"/>
          <w:kern w:val="0"/>
          <w:szCs w:val="20"/>
        </w:rPr>
        <w:t>7</w:t>
      </w:r>
      <w:r w:rsidRPr="00862B51">
        <w:rPr>
          <w:rFonts w:ascii="Times New Roman"/>
          <w:kern w:val="0"/>
          <w:szCs w:val="20"/>
        </w:rPr>
        <w:t>的规定。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eastAsia="黑体" w:hAnsi="Times New Roman"/>
          <w:kern w:val="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2"/>
        <w:gridCol w:w="2393"/>
        <w:gridCol w:w="2393"/>
      </w:tblGrid>
      <w:tr w:rsidR="00391C92" w:rsidRPr="00862B51">
        <w:tc>
          <w:tcPr>
            <w:tcW w:w="2392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一般疏松</w:t>
            </w:r>
          </w:p>
        </w:tc>
        <w:tc>
          <w:tcPr>
            <w:tcW w:w="2392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中心疏松</w:t>
            </w:r>
          </w:p>
        </w:tc>
        <w:tc>
          <w:tcPr>
            <w:tcW w:w="239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锭型偏析</w:t>
            </w:r>
          </w:p>
        </w:tc>
        <w:tc>
          <w:tcPr>
            <w:tcW w:w="239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点状偏析</w:t>
            </w:r>
          </w:p>
        </w:tc>
      </w:tr>
      <w:tr w:rsidR="00391C92" w:rsidRPr="00862B51">
        <w:trPr>
          <w:trHeight w:val="269"/>
        </w:trPr>
        <w:tc>
          <w:tcPr>
            <w:tcW w:w="2392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  <w:tc>
          <w:tcPr>
            <w:tcW w:w="2392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  <w:tc>
          <w:tcPr>
            <w:tcW w:w="239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  <w:tc>
          <w:tcPr>
            <w:tcW w:w="2393" w:type="dxa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sz w:val="20"/>
              </w:rPr>
            </w:pPr>
            <w:r w:rsidRPr="00862B51">
              <w:rPr>
                <w:rFonts w:ascii="Times New Roman" w:hAnsi="Times New Roman"/>
                <w:sz w:val="20"/>
              </w:rPr>
              <w:t>≤2.0</w:t>
            </w:r>
            <w:r w:rsidRPr="00862B51">
              <w:rPr>
                <w:rFonts w:ascii="Times New Roman" w:hAnsi="Times New Roman"/>
                <w:sz w:val="20"/>
              </w:rPr>
              <w:t>级</w:t>
            </w:r>
          </w:p>
        </w:tc>
      </w:tr>
    </w:tbl>
    <w:p w:rsidR="00391C92" w:rsidRPr="00862B51" w:rsidRDefault="00391C92">
      <w:pPr>
        <w:pStyle w:val="af9"/>
        <w:ind w:firstLineChars="0" w:firstLine="0"/>
        <w:rPr>
          <w:rFonts w:asci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顶锻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银亮棒应进行热顶锻。热顶锻试验按</w:t>
      </w:r>
      <w:r w:rsidRPr="00862B51">
        <w:rPr>
          <w:rFonts w:ascii="Times New Roman" w:hAnsi="Times New Roman"/>
          <w:kern w:val="0"/>
          <w:szCs w:val="20"/>
        </w:rPr>
        <w:t>GB/T 233</w:t>
      </w:r>
      <w:r w:rsidRPr="00862B51">
        <w:rPr>
          <w:rFonts w:ascii="Times New Roman"/>
          <w:kern w:val="0"/>
          <w:szCs w:val="20"/>
        </w:rPr>
        <w:t>进行。取长度</w:t>
      </w:r>
      <w:r w:rsidRPr="00862B51">
        <w:rPr>
          <w:rFonts w:ascii="Times New Roman" w:hAnsi="Times New Roman"/>
          <w:kern w:val="0"/>
          <w:szCs w:val="20"/>
        </w:rPr>
        <w:t>150mm</w:t>
      </w:r>
      <w:r w:rsidRPr="00862B51">
        <w:rPr>
          <w:rFonts w:ascii="Times New Roman"/>
          <w:kern w:val="0"/>
          <w:szCs w:val="20"/>
        </w:rPr>
        <w:t>棒材进行热顶锻试验，试样锻至原高度的三分之一，顶锻后的试样上不得有裂口、裂纹和折叠。若供方能保证热顶锻要求，可以不作热顶锻检验。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晶粒度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6.8.1  </w:t>
      </w:r>
      <w:r w:rsidRPr="00862B51">
        <w:rPr>
          <w:rFonts w:ascii="Times New Roman"/>
          <w:kern w:val="0"/>
          <w:szCs w:val="20"/>
        </w:rPr>
        <w:t>按</w:t>
      </w:r>
      <w:r w:rsidRPr="00862B51">
        <w:rPr>
          <w:rFonts w:ascii="Times New Roman" w:hAnsi="Times New Roman"/>
          <w:kern w:val="0"/>
          <w:szCs w:val="20"/>
        </w:rPr>
        <w:t>GB/T 6394</w:t>
      </w:r>
      <w:r w:rsidRPr="00862B51">
        <w:rPr>
          <w:rFonts w:ascii="Times New Roman"/>
          <w:kern w:val="0"/>
          <w:szCs w:val="20"/>
        </w:rPr>
        <w:t>规定的方法进行检验。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color w:val="000000" w:themeColor="text1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6.8.2  </w:t>
      </w:r>
      <w:r w:rsidRPr="00862B51">
        <w:rPr>
          <w:rFonts w:ascii="Times New Roman"/>
          <w:kern w:val="0"/>
          <w:szCs w:val="20"/>
        </w:rPr>
        <w:t>奥氏体</w:t>
      </w:r>
      <w:r w:rsidRPr="00862B51">
        <w:rPr>
          <w:rFonts w:ascii="Times New Roman"/>
        </w:rPr>
        <w:t>型</w:t>
      </w:r>
      <w:r w:rsidRPr="00862B51">
        <w:rPr>
          <w:rFonts w:ascii="Times New Roman"/>
          <w:kern w:val="0"/>
          <w:szCs w:val="20"/>
        </w:rPr>
        <w:t>银亮棒交货状态的实</w:t>
      </w:r>
      <w:r w:rsidRPr="00862B51">
        <w:rPr>
          <w:rFonts w:ascii="Times New Roman"/>
          <w:color w:val="000000" w:themeColor="text1"/>
          <w:kern w:val="0"/>
          <w:szCs w:val="20"/>
        </w:rPr>
        <w:t>际晶粒度应</w:t>
      </w:r>
      <w:r w:rsidRPr="00862B51">
        <w:rPr>
          <w:rFonts w:ascii="Times New Roman" w:hAnsi="Times New Roman"/>
          <w:color w:val="000000" w:themeColor="text1"/>
          <w:kern w:val="0"/>
          <w:szCs w:val="20"/>
        </w:rPr>
        <w:t>6</w:t>
      </w:r>
      <w:r w:rsidRPr="00862B51">
        <w:rPr>
          <w:rFonts w:ascii="Times New Roman"/>
          <w:color w:val="000000" w:themeColor="text1"/>
          <w:kern w:val="0"/>
          <w:szCs w:val="20"/>
        </w:rPr>
        <w:t>级或更细，高温合金</w:t>
      </w:r>
      <w:r w:rsidRPr="00862B51">
        <w:rPr>
          <w:rFonts w:ascii="Times New Roman" w:hAnsi="Times New Roman"/>
          <w:color w:val="000000" w:themeColor="text1"/>
          <w:kern w:val="0"/>
          <w:szCs w:val="20"/>
        </w:rPr>
        <w:t>5</w:t>
      </w:r>
      <w:r w:rsidRPr="00862B51">
        <w:rPr>
          <w:rFonts w:ascii="Times New Roman"/>
          <w:color w:val="000000" w:themeColor="text1"/>
          <w:kern w:val="0"/>
          <w:szCs w:val="20"/>
        </w:rPr>
        <w:t>级或更细。奥氏体钢试样在同一视场中晶粒度的评级级差应不大于</w:t>
      </w:r>
      <w:r w:rsidRPr="00862B51">
        <w:rPr>
          <w:rFonts w:ascii="Times New Roman" w:hAnsi="Times New Roman"/>
          <w:color w:val="000000" w:themeColor="text1"/>
          <w:kern w:val="0"/>
          <w:szCs w:val="20"/>
        </w:rPr>
        <w:t>3</w:t>
      </w:r>
      <w:r w:rsidRPr="00862B51">
        <w:rPr>
          <w:rFonts w:ascii="Times New Roman"/>
          <w:color w:val="000000" w:themeColor="text1"/>
          <w:kern w:val="0"/>
          <w:szCs w:val="20"/>
        </w:rPr>
        <w:t>级。如有要求，高温合金试样的同一视场中晶粒度的评级级差由供需双方协商确定。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color w:val="000000" w:themeColor="text1"/>
          <w:kern w:val="0"/>
          <w:szCs w:val="20"/>
        </w:rPr>
      </w:pPr>
      <w:r w:rsidRPr="00862B51">
        <w:rPr>
          <w:rFonts w:ascii="Times New Roman" w:hAnsi="Times New Roman"/>
          <w:color w:val="000000" w:themeColor="text1"/>
          <w:kern w:val="0"/>
          <w:szCs w:val="20"/>
        </w:rPr>
        <w:t xml:space="preserve">6.8.3  </w:t>
      </w:r>
      <w:r w:rsidRPr="00862B51">
        <w:rPr>
          <w:rFonts w:ascii="Times New Roman"/>
          <w:color w:val="000000" w:themeColor="text1"/>
          <w:kern w:val="0"/>
          <w:szCs w:val="20"/>
        </w:rPr>
        <w:t>马氏体</w:t>
      </w:r>
      <w:r w:rsidRPr="00862B51">
        <w:rPr>
          <w:rFonts w:ascii="Times New Roman"/>
          <w:color w:val="000000" w:themeColor="text1"/>
        </w:rPr>
        <w:t>型</w:t>
      </w:r>
      <w:r w:rsidRPr="00862B51">
        <w:rPr>
          <w:rFonts w:ascii="Times New Roman"/>
          <w:color w:val="000000" w:themeColor="text1"/>
          <w:kern w:val="0"/>
          <w:szCs w:val="20"/>
        </w:rPr>
        <w:t>银亮棒交货状态的实际晶粒度应</w:t>
      </w:r>
      <w:r w:rsidRPr="00862B51">
        <w:rPr>
          <w:rFonts w:ascii="Times New Roman" w:hAnsi="Times New Roman"/>
          <w:color w:val="000000" w:themeColor="text1"/>
          <w:kern w:val="0"/>
          <w:szCs w:val="20"/>
        </w:rPr>
        <w:t>8</w:t>
      </w:r>
      <w:r w:rsidRPr="00862B51">
        <w:rPr>
          <w:rFonts w:ascii="Times New Roman"/>
          <w:color w:val="000000" w:themeColor="text1"/>
          <w:kern w:val="0"/>
          <w:szCs w:val="20"/>
        </w:rPr>
        <w:t>级或更细。</w:t>
      </w:r>
    </w:p>
    <w:p w:rsidR="00677090" w:rsidRPr="00862B51" w:rsidRDefault="008149A7" w:rsidP="008149A7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层状析出物</w:t>
      </w:r>
    </w:p>
    <w:p w:rsidR="00677090" w:rsidRPr="00862B51" w:rsidRDefault="008149A7" w:rsidP="008149A7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奥氏体型银亮棒交货状态的</w:t>
      </w:r>
      <w:r w:rsidR="00677090" w:rsidRPr="00862B51">
        <w:rPr>
          <w:rFonts w:ascii="Times New Roman"/>
          <w:kern w:val="0"/>
          <w:szCs w:val="20"/>
        </w:rPr>
        <w:t>层状析出物（层析）</w:t>
      </w:r>
      <w:r w:rsidRPr="00862B51">
        <w:rPr>
          <w:rFonts w:ascii="Times New Roman"/>
          <w:kern w:val="0"/>
          <w:szCs w:val="20"/>
        </w:rPr>
        <w:t>应</w:t>
      </w:r>
      <w:r w:rsidR="00677090" w:rsidRPr="00862B51">
        <w:rPr>
          <w:rFonts w:ascii="Times New Roman" w:hAnsi="Times New Roman"/>
          <w:kern w:val="0"/>
          <w:szCs w:val="20"/>
        </w:rPr>
        <w:t>≤3</w:t>
      </w:r>
      <w:r w:rsidR="00677090" w:rsidRPr="00862B51">
        <w:rPr>
          <w:rFonts w:ascii="Times New Roman"/>
          <w:kern w:val="0"/>
          <w:szCs w:val="20"/>
        </w:rPr>
        <w:t>级</w:t>
      </w:r>
      <w:r w:rsidRPr="00862B51">
        <w:rPr>
          <w:rFonts w:ascii="Times New Roman"/>
          <w:kern w:val="0"/>
          <w:szCs w:val="20"/>
        </w:rPr>
        <w:t>。按</w:t>
      </w:r>
      <w:r w:rsidRPr="00862B51">
        <w:rPr>
          <w:rFonts w:ascii="Times New Roman" w:hAnsi="Times New Roman"/>
          <w:kern w:val="0"/>
          <w:szCs w:val="20"/>
        </w:rPr>
        <w:t>JB/T 6720</w:t>
      </w:r>
      <w:r w:rsidRPr="00862B51">
        <w:rPr>
          <w:rFonts w:ascii="Times New Roman"/>
          <w:kern w:val="0"/>
          <w:szCs w:val="20"/>
        </w:rPr>
        <w:t>中的评级图评定。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非金属夹杂物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color w:val="000000" w:themeColor="text1"/>
          <w:kern w:val="0"/>
          <w:szCs w:val="20"/>
        </w:rPr>
      </w:pPr>
      <w:r w:rsidRPr="00862B51">
        <w:rPr>
          <w:rFonts w:ascii="Times New Roman"/>
          <w:color w:val="000000" w:themeColor="text1"/>
          <w:kern w:val="0"/>
          <w:szCs w:val="20"/>
        </w:rPr>
        <w:t>银亮棒的非金属夹杂物按</w:t>
      </w:r>
      <w:r w:rsidRPr="00862B51">
        <w:rPr>
          <w:rFonts w:ascii="Times New Roman" w:hAnsi="Times New Roman"/>
          <w:color w:val="000000" w:themeColor="text1"/>
          <w:kern w:val="0"/>
          <w:szCs w:val="20"/>
        </w:rPr>
        <w:t xml:space="preserve">GB/T 10561 </w:t>
      </w:r>
      <w:r w:rsidRPr="00862B51">
        <w:rPr>
          <w:rFonts w:ascii="Times New Roman"/>
          <w:color w:val="000000" w:themeColor="text1"/>
          <w:kern w:val="0"/>
          <w:szCs w:val="20"/>
        </w:rPr>
        <w:t>中的评级图评定，细系和粗系夹杂物应符合表</w:t>
      </w:r>
      <w:r w:rsidR="006063D7" w:rsidRPr="00862B51">
        <w:rPr>
          <w:rFonts w:ascii="Times New Roman" w:hAnsi="Times New Roman"/>
          <w:color w:val="000000" w:themeColor="text1"/>
          <w:kern w:val="0"/>
          <w:szCs w:val="20"/>
        </w:rPr>
        <w:t>8</w:t>
      </w:r>
      <w:r w:rsidRPr="00862B51">
        <w:rPr>
          <w:rFonts w:ascii="Times New Roman"/>
          <w:color w:val="000000" w:themeColor="text1"/>
          <w:kern w:val="0"/>
          <w:szCs w:val="20"/>
        </w:rPr>
        <w:t>的规定。</w:t>
      </w:r>
      <w:r w:rsidRPr="00862B51">
        <w:rPr>
          <w:rFonts w:ascii="Times New Roman"/>
          <w:color w:val="000000" w:themeColor="text1"/>
        </w:rPr>
        <w:t>同一视场不得有两种夹杂达到最大级别。</w:t>
      </w:r>
    </w:p>
    <w:p w:rsidR="00391C92" w:rsidRPr="00862B51" w:rsidRDefault="007416B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right"/>
        <w:rPr>
          <w:rFonts w:ascii="Times New Roman" w:hAnsi="Times New Roman"/>
          <w:sz w:val="24"/>
          <w:szCs w:val="24"/>
        </w:rPr>
      </w:pPr>
      <w:r w:rsidRPr="00862B51">
        <w:rPr>
          <w:rFonts w:ascii="Times New Roman" w:hAnsi="Times New Roman"/>
        </w:rPr>
        <w:t xml:space="preserve">   </w:t>
      </w:r>
      <w:r w:rsidRPr="00862B51">
        <w:rPr>
          <w:rFonts w:ascii="Times New Roman" w:hAnsi="Times New Roman"/>
          <w:sz w:val="24"/>
          <w:szCs w:val="24"/>
        </w:rPr>
        <w:t xml:space="preserve">                         </w:t>
      </w:r>
      <w:r w:rsidRPr="00862B51">
        <w:rPr>
          <w:rFonts w:ascii="Times New Roman" w:hAnsi="Times New Roman"/>
          <w:sz w:val="24"/>
          <w:szCs w:val="24"/>
        </w:rPr>
        <w:t>单位为级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3"/>
        <w:gridCol w:w="1190"/>
        <w:gridCol w:w="799"/>
        <w:gridCol w:w="799"/>
        <w:gridCol w:w="800"/>
        <w:gridCol w:w="800"/>
        <w:gridCol w:w="799"/>
        <w:gridCol w:w="799"/>
        <w:gridCol w:w="1049"/>
        <w:gridCol w:w="867"/>
      </w:tblGrid>
      <w:tr w:rsidR="00391C92" w:rsidRPr="00862B51">
        <w:trPr>
          <w:trHeight w:val="397"/>
        </w:trPr>
        <w:tc>
          <w:tcPr>
            <w:tcW w:w="1703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分类</w:t>
            </w:r>
          </w:p>
        </w:tc>
        <w:tc>
          <w:tcPr>
            <w:tcW w:w="1989" w:type="dxa"/>
            <w:gridSpan w:val="2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A</w:t>
            </w:r>
          </w:p>
        </w:tc>
        <w:tc>
          <w:tcPr>
            <w:tcW w:w="1599" w:type="dxa"/>
            <w:gridSpan w:val="2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B</w:t>
            </w:r>
          </w:p>
        </w:tc>
        <w:tc>
          <w:tcPr>
            <w:tcW w:w="1599" w:type="dxa"/>
            <w:gridSpan w:val="2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C</w:t>
            </w:r>
          </w:p>
        </w:tc>
        <w:tc>
          <w:tcPr>
            <w:tcW w:w="1848" w:type="dxa"/>
            <w:gridSpan w:val="2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D</w:t>
            </w:r>
          </w:p>
        </w:tc>
        <w:tc>
          <w:tcPr>
            <w:tcW w:w="867" w:type="dxa"/>
            <w:vMerge w:val="restart"/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DS</w:t>
            </w:r>
          </w:p>
        </w:tc>
      </w:tr>
      <w:tr w:rsidR="00391C92" w:rsidRPr="00862B51">
        <w:trPr>
          <w:trHeight w:val="395"/>
        </w:trPr>
        <w:tc>
          <w:tcPr>
            <w:tcW w:w="1703" w:type="dxa"/>
            <w:vMerge/>
            <w:vAlign w:val="center"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90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细系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粗系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细系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粗系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细系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粗系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细系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粗系</w:t>
            </w:r>
          </w:p>
        </w:tc>
        <w:tc>
          <w:tcPr>
            <w:tcW w:w="867" w:type="dxa"/>
            <w:vMerge/>
          </w:tcPr>
          <w:p w:rsidR="00391C92" w:rsidRPr="00862B51" w:rsidRDefault="00391C9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391C92" w:rsidRPr="00862B51">
        <w:trPr>
          <w:trHeight w:val="505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电渣钢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≤0.5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867" w:type="dxa"/>
            <w:vAlign w:val="center"/>
          </w:tcPr>
          <w:p w:rsidR="00391C92" w:rsidRPr="00862B51" w:rsidRDefault="00890751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</w:t>
            </w:r>
            <w:r w:rsidR="007416B2" w:rsidRPr="00862B51">
              <w:rPr>
                <w:rFonts w:ascii="Times New Roman" w:hAnsi="Times New Roman"/>
                <w:color w:val="000000" w:themeColor="text1"/>
                <w:sz w:val="18"/>
              </w:rPr>
              <w:t>1.0</w:t>
            </w:r>
          </w:p>
        </w:tc>
      </w:tr>
      <w:tr w:rsidR="00391C92" w:rsidRPr="00862B51">
        <w:trPr>
          <w:trHeight w:val="505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电炉＋炉外精炼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 w:rsidP="004E01FE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≤2.</w:t>
            </w:r>
            <w:r w:rsidR="004E01FE" w:rsidRPr="00862B5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≤2.0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≤1.5</w:t>
            </w:r>
          </w:p>
        </w:tc>
        <w:tc>
          <w:tcPr>
            <w:tcW w:w="867" w:type="dxa"/>
            <w:vAlign w:val="center"/>
          </w:tcPr>
          <w:p w:rsidR="00391C92" w:rsidRPr="00862B51" w:rsidRDefault="00890751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</w:t>
            </w:r>
            <w:r w:rsidR="007416B2" w:rsidRPr="00862B51">
              <w:rPr>
                <w:rFonts w:ascii="Times New Roman" w:hAnsi="Times New Roman"/>
                <w:color w:val="000000" w:themeColor="text1"/>
                <w:sz w:val="18"/>
              </w:rPr>
              <w:t>1.5</w:t>
            </w:r>
          </w:p>
        </w:tc>
      </w:tr>
      <w:tr w:rsidR="00391C92" w:rsidRPr="00862B51">
        <w:trPr>
          <w:trHeight w:val="395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高温合金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391C92" w:rsidRPr="00862B51" w:rsidRDefault="007416B2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≤1.0</w:t>
            </w:r>
          </w:p>
        </w:tc>
        <w:tc>
          <w:tcPr>
            <w:tcW w:w="867" w:type="dxa"/>
            <w:vAlign w:val="center"/>
          </w:tcPr>
          <w:p w:rsidR="00391C92" w:rsidRPr="00862B51" w:rsidRDefault="00890751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≤</w:t>
            </w:r>
            <w:r w:rsidR="007416B2" w:rsidRPr="00862B51">
              <w:rPr>
                <w:rFonts w:ascii="Times New Roman" w:hAnsi="Times New Roman"/>
                <w:color w:val="000000" w:themeColor="text1"/>
                <w:sz w:val="18"/>
              </w:rPr>
              <w:t>1.0</w:t>
            </w:r>
          </w:p>
        </w:tc>
      </w:tr>
    </w:tbl>
    <w:p w:rsidR="00391C92" w:rsidRPr="00862B51" w:rsidRDefault="00391C92">
      <w:pPr>
        <w:pStyle w:val="af9"/>
        <w:ind w:firstLineChars="0" w:firstLine="0"/>
        <w:rPr>
          <w:rFonts w:ascii="Times New Roman"/>
        </w:rPr>
      </w:pP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表面质量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6.10.1  </w:t>
      </w:r>
      <w:r w:rsidRPr="00862B51">
        <w:rPr>
          <w:rFonts w:ascii="Times New Roman"/>
          <w:kern w:val="0"/>
          <w:szCs w:val="20"/>
        </w:rPr>
        <w:t>银亮棒的表面不得有裂纹、折叠、锈斑和深度超过</w:t>
      </w:r>
      <w:r w:rsidRPr="00862B51">
        <w:rPr>
          <w:rFonts w:ascii="Times New Roman" w:hAnsi="Times New Roman"/>
          <w:kern w:val="0"/>
          <w:szCs w:val="20"/>
        </w:rPr>
        <w:t>0.1mm</w:t>
      </w:r>
      <w:r w:rsidRPr="00862B51">
        <w:rPr>
          <w:rFonts w:ascii="Times New Roman"/>
          <w:kern w:val="0"/>
          <w:szCs w:val="20"/>
        </w:rPr>
        <w:t>的划痕等影响使用的缺陷，其表面粗糙度</w:t>
      </w:r>
      <w:r w:rsidRPr="00862B51">
        <w:rPr>
          <w:rFonts w:ascii="Times New Roman" w:hAnsi="Times New Roman"/>
          <w:kern w:val="0"/>
          <w:szCs w:val="20"/>
        </w:rPr>
        <w:t>Ra≤2.0μm</w:t>
      </w:r>
      <w:r w:rsidRPr="00862B51">
        <w:rPr>
          <w:rFonts w:ascii="Times New Roman"/>
          <w:kern w:val="0"/>
          <w:szCs w:val="20"/>
        </w:rPr>
        <w:t>。需方有特殊要求时，经供需双方协商并在合同注明，可按具体要求执行。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6.10.2  </w:t>
      </w:r>
      <w:r w:rsidRPr="00862B51">
        <w:rPr>
          <w:rFonts w:ascii="Times New Roman"/>
          <w:kern w:val="0"/>
          <w:szCs w:val="20"/>
        </w:rPr>
        <w:t>高温合金银亮棒应检验次表面质量，磨去</w:t>
      </w:r>
      <w:r w:rsidRPr="00862B51">
        <w:rPr>
          <w:rFonts w:ascii="Times New Roman" w:hAnsi="Times New Roman"/>
          <w:kern w:val="0"/>
          <w:szCs w:val="20"/>
        </w:rPr>
        <w:t>0.5</w:t>
      </w:r>
      <w:r w:rsidRPr="00862B51">
        <w:rPr>
          <w:rFonts w:ascii="Times New Roman"/>
          <w:kern w:val="0"/>
          <w:szCs w:val="20"/>
        </w:rPr>
        <w:t>～</w:t>
      </w:r>
      <w:r w:rsidRPr="00862B51">
        <w:rPr>
          <w:rFonts w:ascii="Times New Roman" w:hAnsi="Times New Roman"/>
          <w:kern w:val="0"/>
          <w:szCs w:val="20"/>
        </w:rPr>
        <w:t>0.8mm</w:t>
      </w:r>
      <w:r w:rsidRPr="00862B51">
        <w:rPr>
          <w:rFonts w:ascii="Times New Roman"/>
          <w:kern w:val="0"/>
          <w:szCs w:val="20"/>
        </w:rPr>
        <w:t>后经酸蚀检验不得有发纹，经荧光磁粉检查不允许有缺陷。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脱碳层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银亮棒应按照</w:t>
      </w:r>
      <w:r w:rsidRPr="00862B51">
        <w:rPr>
          <w:rFonts w:ascii="Times New Roman" w:hAnsi="Times New Roman"/>
          <w:kern w:val="0"/>
          <w:szCs w:val="20"/>
        </w:rPr>
        <w:t>GBT 224</w:t>
      </w:r>
      <w:r w:rsidRPr="00862B51">
        <w:rPr>
          <w:rFonts w:ascii="Times New Roman"/>
          <w:kern w:val="0"/>
          <w:szCs w:val="20"/>
        </w:rPr>
        <w:t>规定的方法进行脱碳层深度测定。在显微镜下观察测定试样外表面，不允许存在脱碳层。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无损探伤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6.11.1  </w:t>
      </w:r>
      <w:r w:rsidRPr="00862B51">
        <w:rPr>
          <w:rFonts w:ascii="Times New Roman"/>
          <w:kern w:val="0"/>
          <w:szCs w:val="20"/>
        </w:rPr>
        <w:t>银亮棒应按</w:t>
      </w:r>
      <w:r w:rsidRPr="00862B51">
        <w:rPr>
          <w:rFonts w:ascii="Times New Roman" w:hAnsi="Times New Roman"/>
          <w:kern w:val="0"/>
          <w:szCs w:val="20"/>
        </w:rPr>
        <w:t>GB/T 11260</w:t>
      </w:r>
      <w:r w:rsidRPr="00862B51">
        <w:rPr>
          <w:rFonts w:ascii="Times New Roman"/>
          <w:kern w:val="0"/>
          <w:szCs w:val="20"/>
        </w:rPr>
        <w:t>规定的方法进行涡流探伤。人工缺陷按照槽尺寸质量等级</w:t>
      </w:r>
      <w:r w:rsidRPr="00862B51">
        <w:rPr>
          <w:rFonts w:ascii="Times New Roman" w:hAnsi="Times New Roman"/>
          <w:kern w:val="0"/>
          <w:szCs w:val="20"/>
        </w:rPr>
        <w:t>3</w:t>
      </w:r>
      <w:r w:rsidRPr="00862B51">
        <w:rPr>
          <w:rFonts w:ascii="Times New Roman"/>
          <w:kern w:val="0"/>
          <w:szCs w:val="20"/>
        </w:rPr>
        <w:t>级（槽深为</w:t>
      </w:r>
      <w:r w:rsidRPr="00862B51">
        <w:rPr>
          <w:rFonts w:ascii="Times New Roman" w:hAnsi="Times New Roman"/>
          <w:kern w:val="0"/>
          <w:szCs w:val="20"/>
        </w:rPr>
        <w:t>0.10mm</w:t>
      </w:r>
      <w:r w:rsidRPr="00862B51">
        <w:rPr>
          <w:rFonts w:ascii="Times New Roman"/>
          <w:kern w:val="0"/>
          <w:szCs w:val="20"/>
        </w:rPr>
        <w:t>或）由供需双方在合同中约定。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6.11.2  </w:t>
      </w:r>
      <w:r w:rsidRPr="00862B51">
        <w:rPr>
          <w:rFonts w:ascii="Times New Roman"/>
          <w:kern w:val="0"/>
          <w:szCs w:val="20"/>
        </w:rPr>
        <w:t>银亮棒应按</w:t>
      </w:r>
      <w:r w:rsidRPr="00862B51">
        <w:rPr>
          <w:rFonts w:ascii="Times New Roman" w:hAnsi="Times New Roman"/>
          <w:kern w:val="0"/>
          <w:szCs w:val="20"/>
        </w:rPr>
        <w:t>GB/T 8361</w:t>
      </w:r>
      <w:r w:rsidRPr="00862B51">
        <w:rPr>
          <w:rFonts w:ascii="Times New Roman"/>
          <w:kern w:val="0"/>
          <w:szCs w:val="20"/>
        </w:rPr>
        <w:t>规定的方法进行超声波探伤。对比试样的人工缺陷尺寸为</w:t>
      </w:r>
      <w:r w:rsidRPr="00862B51">
        <w:rPr>
          <w:rFonts w:ascii="Times New Roman" w:hAnsi="Times New Roman"/>
          <w:kern w:val="0"/>
          <w:szCs w:val="20"/>
        </w:rPr>
        <w:t>A</w:t>
      </w:r>
      <w:r w:rsidRPr="00862B51">
        <w:rPr>
          <w:rFonts w:ascii="Times New Roman"/>
          <w:kern w:val="0"/>
          <w:szCs w:val="20"/>
        </w:rPr>
        <w:t>级或由供需双方在合同中约定。</w:t>
      </w:r>
    </w:p>
    <w:p w:rsidR="00391C92" w:rsidRPr="00862B51" w:rsidRDefault="007416B2">
      <w:pPr>
        <w:pStyle w:val="a1"/>
        <w:spacing w:before="156" w:after="156"/>
        <w:rPr>
          <w:rFonts w:ascii="Times New Roman" w:hAnsi="Times New Roman"/>
        </w:rPr>
      </w:pPr>
      <w:r w:rsidRPr="00862B51">
        <w:rPr>
          <w:rFonts w:ascii="Times New Roman" w:hAnsi="Times New Roman"/>
        </w:rPr>
        <w:t>特殊要求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需方有特殊要求时，须经供需双方协商同意，并在合同中注明。</w:t>
      </w:r>
    </w:p>
    <w:p w:rsidR="00391C92" w:rsidRPr="00862B51" w:rsidRDefault="007416B2" w:rsidP="004C4A90">
      <w:pPr>
        <w:widowControl/>
        <w:numPr>
          <w:ilvl w:val="0"/>
          <w:numId w:val="1"/>
        </w:numPr>
        <w:spacing w:beforeLines="100" w:afterLines="100"/>
        <w:outlineLvl w:val="1"/>
        <w:rPr>
          <w:rFonts w:ascii="Times New Roman" w:eastAsia="黑体" w:hAnsi="Times New Roman"/>
          <w:kern w:val="0"/>
          <w:szCs w:val="20"/>
        </w:rPr>
      </w:pPr>
      <w:bookmarkStart w:id="17" w:name="_Toc496536573"/>
      <w:r w:rsidRPr="00862B51">
        <w:rPr>
          <w:rFonts w:ascii="Times New Roman" w:eastAsia="黑体" w:hAnsi="Times New Roman"/>
          <w:kern w:val="0"/>
          <w:szCs w:val="20"/>
        </w:rPr>
        <w:t>试验方法</w:t>
      </w:r>
      <w:bookmarkEnd w:id="17"/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银亮棒各项检验项目、试验方法和取样数量应符合表</w:t>
      </w:r>
      <w:r w:rsidR="00DF7C89" w:rsidRPr="00862B51">
        <w:rPr>
          <w:rFonts w:ascii="Times New Roman" w:hAnsi="Times New Roman"/>
          <w:kern w:val="0"/>
          <w:szCs w:val="20"/>
        </w:rPr>
        <w:t>9</w:t>
      </w:r>
      <w:r w:rsidRPr="00862B51">
        <w:rPr>
          <w:rFonts w:ascii="Times New Roman"/>
          <w:kern w:val="0"/>
          <w:szCs w:val="20"/>
        </w:rPr>
        <w:t>的规定。</w:t>
      </w:r>
    </w:p>
    <w:p w:rsidR="00391C92" w:rsidRPr="00862B51" w:rsidRDefault="00391C92" w:rsidP="004C4A90">
      <w:pPr>
        <w:widowControl/>
        <w:numPr>
          <w:ilvl w:val="0"/>
          <w:numId w:val="3"/>
        </w:numPr>
        <w:tabs>
          <w:tab w:val="left" w:pos="360"/>
        </w:tabs>
        <w:spacing w:beforeLines="50" w:afterLines="50"/>
        <w:ind w:left="0"/>
        <w:jc w:val="center"/>
        <w:rPr>
          <w:rFonts w:ascii="Times New Roman" w:hAnsi="Times New Roman"/>
        </w:rPr>
      </w:pPr>
    </w:p>
    <w:tbl>
      <w:tblPr>
        <w:tblW w:w="906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1787"/>
        <w:gridCol w:w="1527"/>
        <w:gridCol w:w="2195"/>
        <w:gridCol w:w="2767"/>
      </w:tblGrid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序号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检验项目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取样个数</w:t>
            </w:r>
            <w:r w:rsidRPr="00862B51">
              <w:rPr>
                <w:rFonts w:ascii="Times New Roman" w:hAnsi="Times New Roman"/>
                <w:color w:val="000000" w:themeColor="text1"/>
                <w:sz w:val="18"/>
                <w:vertAlign w:val="superscript"/>
              </w:rPr>
              <w:t>a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/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个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取样部位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试验方法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化学成分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20066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223</w:t>
            </w:r>
            <w:r w:rsidR="005B495C"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11170</w:t>
            </w:r>
            <w:r w:rsidR="005B495C"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20123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拉伸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2975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228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中的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R4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R7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试样</w:t>
            </w:r>
            <w:r w:rsidRPr="00862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、</w:t>
            </w:r>
          </w:p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2975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交货硬度</w:t>
            </w:r>
          </w:p>
        </w:tc>
        <w:tc>
          <w:tcPr>
            <w:tcW w:w="1527" w:type="dxa"/>
            <w:vAlign w:val="center"/>
          </w:tcPr>
          <w:p w:rsidR="00391C92" w:rsidRPr="00862B51" w:rsidRDefault="007416B2" w:rsidP="00DF7C8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2975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231.1</w:t>
            </w:r>
            <w:r w:rsidR="005B495C"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230.1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低倍组织</w:t>
            </w:r>
          </w:p>
        </w:tc>
        <w:tc>
          <w:tcPr>
            <w:tcW w:w="1527" w:type="dxa"/>
            <w:vAlign w:val="center"/>
          </w:tcPr>
          <w:p w:rsidR="00391C92" w:rsidRPr="00862B51" w:rsidRDefault="007416B2" w:rsidP="00DF7C8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226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1979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14999.1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 xml:space="preserve"> GB/T 14999.2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顶锻</w:t>
            </w:r>
          </w:p>
        </w:tc>
        <w:tc>
          <w:tcPr>
            <w:tcW w:w="1527" w:type="dxa"/>
            <w:vAlign w:val="center"/>
          </w:tcPr>
          <w:p w:rsidR="00391C92" w:rsidRPr="00862B51" w:rsidRDefault="007416B2" w:rsidP="00DF7C8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233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非金属夹杂物</w:t>
            </w:r>
          </w:p>
        </w:tc>
        <w:tc>
          <w:tcPr>
            <w:tcW w:w="1527" w:type="dxa"/>
            <w:vAlign w:val="center"/>
          </w:tcPr>
          <w:p w:rsidR="00391C92" w:rsidRPr="00862B51" w:rsidRDefault="007416B2" w:rsidP="00DF7C89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10561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晶粒度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不同支钢棒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6394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14999.5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尺寸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逐支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整支钢棒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千分尺、游标卡尺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表面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逐支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整支钢棒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目视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 w:rsidP="005B495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  <w:r w:rsidR="005B495C" w:rsidRPr="00862B51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涡流探伤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逐支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整支钢棒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11260</w:t>
            </w:r>
          </w:p>
        </w:tc>
      </w:tr>
      <w:tr w:rsidR="00391C92" w:rsidRPr="00862B51">
        <w:trPr>
          <w:trHeight w:val="20"/>
        </w:trPr>
        <w:tc>
          <w:tcPr>
            <w:tcW w:w="791" w:type="dxa"/>
            <w:vAlign w:val="center"/>
          </w:tcPr>
          <w:p w:rsidR="00391C92" w:rsidRPr="00862B51" w:rsidRDefault="007416B2" w:rsidP="005B495C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  <w:r w:rsidR="005B495C"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超声波探伤</w:t>
            </w:r>
          </w:p>
        </w:tc>
        <w:tc>
          <w:tcPr>
            <w:tcW w:w="1527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逐支</w:t>
            </w:r>
          </w:p>
        </w:tc>
        <w:tc>
          <w:tcPr>
            <w:tcW w:w="2195" w:type="dxa"/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整支钢棒</w:t>
            </w:r>
          </w:p>
        </w:tc>
        <w:tc>
          <w:tcPr>
            <w:tcW w:w="2767" w:type="dxa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GB/T 8361</w:t>
            </w:r>
          </w:p>
        </w:tc>
      </w:tr>
      <w:tr w:rsidR="00391C92" w:rsidRPr="00862B51">
        <w:trPr>
          <w:trHeight w:val="20"/>
        </w:trPr>
        <w:tc>
          <w:tcPr>
            <w:tcW w:w="9067" w:type="dxa"/>
            <w:gridSpan w:val="5"/>
            <w:vAlign w:val="center"/>
          </w:tcPr>
          <w:p w:rsidR="00391C92" w:rsidRPr="00862B51" w:rsidRDefault="007416B2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  <w:vertAlign w:val="superscript"/>
              </w:rPr>
              <w:t>a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电渣钢除表面和尺寸逐根取样外，其他检验项目的取样数量均为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个。以电渣电极的熔炼母炉号组批时，除化学成分每个电渣炉号取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  <w:r w:rsidRPr="00862B51">
              <w:rPr>
                <w:rFonts w:ascii="Times New Roman"/>
                <w:color w:val="000000" w:themeColor="text1"/>
                <w:sz w:val="18"/>
              </w:rPr>
              <w:t>个外，其他检验项目取样数量同表中规定。</w:t>
            </w:r>
          </w:p>
          <w:p w:rsidR="00DF7C89" w:rsidRPr="00862B51" w:rsidRDefault="00DF7C89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/>
                <w:color w:val="000000" w:themeColor="text1"/>
                <w:sz w:val="18"/>
              </w:rPr>
              <w:t>高温合金</w:t>
            </w:r>
            <w:r w:rsidR="004950AA" w:rsidRPr="00862B51">
              <w:rPr>
                <w:rFonts w:ascii="Times New Roman"/>
                <w:color w:val="000000" w:themeColor="text1"/>
                <w:sz w:val="18"/>
              </w:rPr>
              <w:t>银亮棒材的取样数量，经供需双方协商并在合同注明，可按具体要求执行。</w:t>
            </w:r>
          </w:p>
        </w:tc>
      </w:tr>
    </w:tbl>
    <w:p w:rsidR="00391C92" w:rsidRPr="00862B51" w:rsidRDefault="00391C92">
      <w:pPr>
        <w:spacing w:line="240" w:lineRule="exact"/>
        <w:rPr>
          <w:rFonts w:ascii="Times New Roman" w:hAnsi="Times New Roman"/>
          <w:sz w:val="18"/>
        </w:rPr>
      </w:pPr>
    </w:p>
    <w:p w:rsidR="00391C92" w:rsidRPr="00862B51" w:rsidRDefault="007416B2" w:rsidP="004C4A90">
      <w:pPr>
        <w:widowControl/>
        <w:numPr>
          <w:ilvl w:val="0"/>
          <w:numId w:val="1"/>
        </w:numPr>
        <w:spacing w:beforeLines="100" w:afterLines="100"/>
        <w:outlineLvl w:val="1"/>
        <w:rPr>
          <w:rFonts w:ascii="Times New Roman" w:eastAsia="黑体" w:hAnsi="Times New Roman"/>
          <w:kern w:val="0"/>
          <w:szCs w:val="20"/>
        </w:rPr>
      </w:pPr>
      <w:bookmarkStart w:id="18" w:name="_Toc496536574"/>
      <w:r w:rsidRPr="00862B51">
        <w:rPr>
          <w:rFonts w:ascii="Times New Roman" w:eastAsia="黑体" w:hAnsi="Times New Roman"/>
          <w:kern w:val="0"/>
          <w:szCs w:val="20"/>
        </w:rPr>
        <w:t>检验规则</w:t>
      </w:r>
      <w:bookmarkEnd w:id="18"/>
    </w:p>
    <w:p w:rsidR="00391C92" w:rsidRPr="00862B51" w:rsidRDefault="007416B2" w:rsidP="004C4A90">
      <w:pPr>
        <w:widowControl/>
        <w:numPr>
          <w:ilvl w:val="1"/>
          <w:numId w:val="1"/>
        </w:numPr>
        <w:spacing w:beforeLines="50" w:afterLines="50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862B51">
        <w:rPr>
          <w:rFonts w:ascii="Times New Roman" w:eastAsia="黑体" w:hAnsi="Times New Roman"/>
          <w:kern w:val="0"/>
          <w:szCs w:val="21"/>
        </w:rPr>
        <w:t>检查和验收</w:t>
      </w:r>
    </w:p>
    <w:p w:rsidR="00391C92" w:rsidRPr="00862B51" w:rsidRDefault="007416B2" w:rsidP="004C4A90">
      <w:pPr>
        <w:widowControl/>
        <w:spacing w:beforeLines="50" w:afterLines="50"/>
        <w:ind w:firstLineChars="200" w:firstLine="420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862B51">
        <w:rPr>
          <w:rFonts w:ascii="Times New Roman" w:hAnsi="Times New Roman"/>
          <w:kern w:val="0"/>
          <w:szCs w:val="21"/>
        </w:rPr>
        <w:t>银亮棒的检查和验收由供方质量部门进行。</w:t>
      </w:r>
    </w:p>
    <w:p w:rsidR="00391C92" w:rsidRPr="00862B51" w:rsidRDefault="007416B2" w:rsidP="004C4A90">
      <w:pPr>
        <w:widowControl/>
        <w:numPr>
          <w:ilvl w:val="1"/>
          <w:numId w:val="1"/>
        </w:numPr>
        <w:spacing w:beforeLines="50" w:afterLines="50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862B51">
        <w:rPr>
          <w:rFonts w:ascii="Times New Roman" w:eastAsia="黑体" w:hAnsi="Times New Roman"/>
          <w:kern w:val="0"/>
          <w:szCs w:val="21"/>
        </w:rPr>
        <w:t>组批规则</w:t>
      </w:r>
    </w:p>
    <w:p w:rsidR="00391C92" w:rsidRPr="00862B51" w:rsidRDefault="007416B2" w:rsidP="004C4A90">
      <w:pPr>
        <w:widowControl/>
        <w:spacing w:beforeLines="50" w:afterLines="50"/>
        <w:ind w:firstLineChars="200" w:firstLine="420"/>
        <w:jc w:val="left"/>
        <w:outlineLvl w:val="2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1"/>
        </w:rPr>
        <w:t>银亮棒应按批检查和验收</w:t>
      </w:r>
      <w:r w:rsidRPr="00862B51">
        <w:rPr>
          <w:rFonts w:ascii="Times New Roman"/>
          <w:kern w:val="0"/>
          <w:szCs w:val="20"/>
        </w:rPr>
        <w:t>，每批应由同一牌号、同一炉号、同一加工方法、同一规格和同一热处理炉次（用连续炉热处理时为同一热处理制度）的银亮棒组成。电渣钢在工艺稳定的条件下，允许以电渣电极的熔炼母炉号组批。</w:t>
      </w:r>
    </w:p>
    <w:p w:rsidR="00391C92" w:rsidRPr="00862B51" w:rsidRDefault="007416B2" w:rsidP="004C4A90">
      <w:pPr>
        <w:widowControl/>
        <w:numPr>
          <w:ilvl w:val="1"/>
          <w:numId w:val="1"/>
        </w:numPr>
        <w:spacing w:beforeLines="50" w:afterLines="50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862B51">
        <w:rPr>
          <w:rFonts w:ascii="Times New Roman" w:eastAsia="黑体" w:hAnsi="Times New Roman"/>
          <w:kern w:val="0"/>
          <w:szCs w:val="21"/>
        </w:rPr>
        <w:t>取样部位及取样数量</w:t>
      </w:r>
    </w:p>
    <w:p w:rsidR="00391C92" w:rsidRPr="00862B51" w:rsidRDefault="007416B2" w:rsidP="004C4A90">
      <w:pPr>
        <w:widowControl/>
        <w:spacing w:beforeLines="50" w:afterLines="50"/>
        <w:ind w:firstLineChars="200" w:firstLine="420"/>
        <w:jc w:val="left"/>
        <w:outlineLvl w:val="2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每批银亮棒各项试验的取样数量和取样部位应符合表</w:t>
      </w:r>
      <w:r w:rsidR="00DF7C89" w:rsidRPr="00862B51">
        <w:rPr>
          <w:rFonts w:ascii="Times New Roman" w:hAnsi="Times New Roman"/>
          <w:kern w:val="0"/>
          <w:szCs w:val="20"/>
        </w:rPr>
        <w:t>9</w:t>
      </w:r>
      <w:r w:rsidRPr="00862B51">
        <w:rPr>
          <w:rFonts w:ascii="Times New Roman"/>
          <w:kern w:val="0"/>
          <w:szCs w:val="20"/>
        </w:rPr>
        <w:t>的规定。</w:t>
      </w:r>
    </w:p>
    <w:p w:rsidR="00391C92" w:rsidRPr="00862B51" w:rsidRDefault="007416B2" w:rsidP="004C4A90">
      <w:pPr>
        <w:widowControl/>
        <w:numPr>
          <w:ilvl w:val="1"/>
          <w:numId w:val="1"/>
        </w:numPr>
        <w:spacing w:beforeLines="50" w:afterLines="50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862B51">
        <w:rPr>
          <w:rFonts w:ascii="Times New Roman" w:eastAsia="宋体"/>
          <w:kern w:val="0"/>
          <w:szCs w:val="21"/>
        </w:rPr>
        <w:t>复验和判定规则</w:t>
      </w:r>
    </w:p>
    <w:p w:rsidR="00391C92" w:rsidRPr="00862B51" w:rsidRDefault="007416B2" w:rsidP="004C4A90">
      <w:pPr>
        <w:widowControl/>
        <w:spacing w:beforeLines="50" w:afterLines="50"/>
        <w:ind w:firstLineChars="200" w:firstLine="420"/>
        <w:jc w:val="left"/>
        <w:outlineLvl w:val="2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/>
          <w:kern w:val="0"/>
          <w:szCs w:val="20"/>
        </w:rPr>
        <w:t>若某项试验结果不符合本标准要求，允许按</w:t>
      </w:r>
      <w:r w:rsidRPr="00862B51">
        <w:rPr>
          <w:rFonts w:ascii="Times New Roman" w:hAnsi="Times New Roman"/>
          <w:kern w:val="0"/>
          <w:szCs w:val="20"/>
        </w:rPr>
        <w:t>GB/T 2101</w:t>
      </w:r>
      <w:r w:rsidRPr="00862B51">
        <w:rPr>
          <w:rFonts w:ascii="Times New Roman"/>
          <w:kern w:val="0"/>
          <w:szCs w:val="20"/>
        </w:rPr>
        <w:t>进行复验和判定。供方若能保证银亮棒合格，对同一炉号的银亮棒或坯的力学性能、低倍组织、非金属夹杂物的检验结果，允许以坯代材、以大代小。</w:t>
      </w:r>
    </w:p>
    <w:p w:rsidR="00391C92" w:rsidRPr="00862B51" w:rsidRDefault="007416B2" w:rsidP="004C4A90">
      <w:pPr>
        <w:widowControl/>
        <w:numPr>
          <w:ilvl w:val="0"/>
          <w:numId w:val="1"/>
        </w:numPr>
        <w:spacing w:beforeLines="100" w:afterLines="100"/>
        <w:outlineLvl w:val="1"/>
        <w:rPr>
          <w:rFonts w:ascii="Times New Roman" w:eastAsia="黑体" w:hAnsi="Times New Roman"/>
          <w:kern w:val="0"/>
          <w:szCs w:val="20"/>
        </w:rPr>
      </w:pPr>
      <w:bookmarkStart w:id="19" w:name="_Toc496536575"/>
      <w:r w:rsidRPr="00862B51">
        <w:rPr>
          <w:rFonts w:ascii="Times New Roman" w:eastAsia="黑体" w:hAnsi="Times New Roman"/>
          <w:kern w:val="0"/>
          <w:szCs w:val="20"/>
        </w:rPr>
        <w:t>包装、标志</w:t>
      </w:r>
      <w:r w:rsidRPr="00862B51">
        <w:rPr>
          <w:rFonts w:ascii="Times New Roman" w:hAnsiTheme="minorEastAsia"/>
          <w:kern w:val="0"/>
          <w:szCs w:val="20"/>
        </w:rPr>
        <w:t>和</w:t>
      </w:r>
      <w:r w:rsidRPr="00862B51">
        <w:rPr>
          <w:rFonts w:ascii="Times New Roman" w:eastAsia="黑体" w:hAnsi="Times New Roman"/>
          <w:kern w:val="0"/>
          <w:szCs w:val="20"/>
        </w:rPr>
        <w:t>质量证明书</w:t>
      </w:r>
      <w:bookmarkEnd w:id="19"/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</w:rPr>
        <w:t xml:space="preserve">9.1  </w:t>
      </w:r>
      <w:r w:rsidRPr="00862B51">
        <w:rPr>
          <w:rFonts w:ascii="Times New Roman"/>
        </w:rPr>
        <w:t>银亮棒</w:t>
      </w:r>
      <w:r w:rsidRPr="00862B51">
        <w:rPr>
          <w:rFonts w:ascii="Times New Roman"/>
          <w:kern w:val="0"/>
          <w:szCs w:val="20"/>
        </w:rPr>
        <w:t>的包装、标志和质量证明书应符合</w:t>
      </w:r>
      <w:r w:rsidRPr="00862B51">
        <w:rPr>
          <w:rFonts w:ascii="Times New Roman" w:hAnsi="Times New Roman"/>
          <w:kern w:val="0"/>
          <w:szCs w:val="20"/>
        </w:rPr>
        <w:t xml:space="preserve">GB/T 2101 </w:t>
      </w:r>
      <w:r w:rsidRPr="00862B51">
        <w:rPr>
          <w:rFonts w:ascii="Times New Roman"/>
          <w:kern w:val="0"/>
          <w:szCs w:val="20"/>
        </w:rPr>
        <w:t>的有关规定。</w:t>
      </w:r>
    </w:p>
    <w:p w:rsidR="00B70279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862B51">
        <w:rPr>
          <w:rFonts w:ascii="Times New Roman" w:hAnsi="Times New Roman"/>
          <w:kern w:val="0"/>
          <w:szCs w:val="20"/>
        </w:rPr>
        <w:t xml:space="preserve">9.2  </w:t>
      </w:r>
      <w:r w:rsidRPr="00862B51">
        <w:rPr>
          <w:rFonts w:ascii="Times New Roman"/>
          <w:kern w:val="0"/>
          <w:szCs w:val="20"/>
        </w:rPr>
        <w:t>银亮棒应捆紧。为防止侧滑，应在三个位置绑扎钢带、箱纸或塑料条。银亮棒应一端对齐，</w:t>
      </w:r>
      <w:r w:rsidRPr="00862B51">
        <w:rPr>
          <w:rFonts w:ascii="Times New Roman"/>
        </w:rPr>
        <w:t>在端面着色，以防止混料</w:t>
      </w:r>
      <w:r w:rsidRPr="00862B51">
        <w:rPr>
          <w:rFonts w:ascii="Times New Roman"/>
          <w:kern w:val="0"/>
          <w:szCs w:val="20"/>
        </w:rPr>
        <w:t>。</w:t>
      </w:r>
      <w:r w:rsidRPr="00862B51">
        <w:rPr>
          <w:rFonts w:ascii="Times New Roman"/>
        </w:rPr>
        <w:t>每捆重量</w:t>
      </w:r>
      <w:r w:rsidRPr="00862B51">
        <w:rPr>
          <w:rFonts w:ascii="Times New Roman" w:hAnsi="Times New Roman"/>
        </w:rPr>
        <w:t>500kg±100kg</w:t>
      </w:r>
      <w:r w:rsidRPr="00862B51">
        <w:rPr>
          <w:rFonts w:ascii="Times New Roman"/>
        </w:rPr>
        <w:t>。高温合金银亮棒用防水纺织物包装，用铁丝（钢带）箍紧。</w:t>
      </w:r>
      <w:r w:rsidR="00B70279" w:rsidRPr="00862B51">
        <w:rPr>
          <w:rFonts w:ascii="Times New Roman"/>
        </w:rPr>
        <w:t>需方有特殊要求时，经供需双方协商并在合同注明，可按具体要求执行。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9.3  </w:t>
      </w:r>
      <w:r w:rsidRPr="00862B51">
        <w:rPr>
          <w:rFonts w:ascii="Times New Roman"/>
          <w:kern w:val="0"/>
          <w:szCs w:val="20"/>
        </w:rPr>
        <w:t>每捆银亮棒应附挂</w:t>
      </w:r>
      <w:r w:rsidRPr="00862B51">
        <w:rPr>
          <w:rFonts w:ascii="Times New Roman" w:hAnsi="Times New Roman"/>
          <w:kern w:val="0"/>
          <w:szCs w:val="20"/>
        </w:rPr>
        <w:t>2</w:t>
      </w:r>
      <w:r w:rsidRPr="00862B51">
        <w:rPr>
          <w:rFonts w:ascii="Times New Roman"/>
          <w:kern w:val="0"/>
          <w:szCs w:val="20"/>
        </w:rPr>
        <w:t>个金属标识（标签）。标识（标签）内容应包括：供应商名称、客户名称、采购订单号、材料牌号、熔炼炉号</w:t>
      </w:r>
      <w:r w:rsidRPr="00862B51">
        <w:rPr>
          <w:rFonts w:ascii="Times New Roman" w:hAnsi="Times New Roman"/>
          <w:kern w:val="0"/>
          <w:szCs w:val="20"/>
        </w:rPr>
        <w:t>/</w:t>
      </w:r>
      <w:r w:rsidRPr="00862B51">
        <w:rPr>
          <w:rFonts w:ascii="Times New Roman"/>
          <w:kern w:val="0"/>
          <w:szCs w:val="20"/>
        </w:rPr>
        <w:t>批号、直径、定尺长度、件数、每一捆净重</w:t>
      </w:r>
      <w:r w:rsidRPr="00862B51">
        <w:rPr>
          <w:rFonts w:ascii="Times New Roman" w:hAnsi="Times New Roman"/>
          <w:kern w:val="0"/>
          <w:szCs w:val="20"/>
        </w:rPr>
        <w:t>/</w:t>
      </w:r>
      <w:r w:rsidRPr="00862B51">
        <w:rPr>
          <w:rFonts w:ascii="Times New Roman"/>
          <w:kern w:val="0"/>
          <w:szCs w:val="20"/>
        </w:rPr>
        <w:t>毛重、日期。</w:t>
      </w:r>
    </w:p>
    <w:p w:rsidR="00391C92" w:rsidRPr="00862B51" w:rsidRDefault="007416B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t xml:space="preserve">9.4  </w:t>
      </w:r>
      <w:r w:rsidRPr="00862B51">
        <w:rPr>
          <w:rFonts w:ascii="Times New Roman"/>
          <w:kern w:val="0"/>
          <w:szCs w:val="20"/>
        </w:rPr>
        <w:t>供货应随附质保书，并盖有质量部门印记。质保书内容应包括：供应商名称、制造日期、材料牌号、熔炼炉号</w:t>
      </w:r>
      <w:r w:rsidRPr="00862B51">
        <w:rPr>
          <w:rFonts w:ascii="Times New Roman" w:hAnsi="Times New Roman"/>
          <w:kern w:val="0"/>
          <w:szCs w:val="20"/>
        </w:rPr>
        <w:t>/</w:t>
      </w:r>
      <w:r w:rsidRPr="00862B51">
        <w:rPr>
          <w:rFonts w:ascii="Times New Roman"/>
          <w:kern w:val="0"/>
          <w:szCs w:val="20"/>
        </w:rPr>
        <w:t>批号、化学成分、尺寸、供货状态及硬度、力学性能、低倍组织、晶粒度、非金属夹杂物级别、</w:t>
      </w:r>
      <w:r w:rsidR="00DF7C89" w:rsidRPr="00862B51">
        <w:rPr>
          <w:rFonts w:ascii="Times New Roman" w:hAnsi="Times New Roman"/>
          <w:kern w:val="0"/>
          <w:szCs w:val="20"/>
        </w:rPr>
        <w:t>1</w:t>
      </w:r>
      <w:r w:rsidRPr="00862B51">
        <w:rPr>
          <w:rFonts w:ascii="Times New Roman" w:hAnsi="Times New Roman"/>
          <w:kern w:val="0"/>
          <w:szCs w:val="20"/>
        </w:rPr>
        <w:t>00%</w:t>
      </w:r>
      <w:r w:rsidRPr="00862B51">
        <w:rPr>
          <w:rFonts w:ascii="Times New Roman"/>
          <w:kern w:val="0"/>
          <w:szCs w:val="20"/>
        </w:rPr>
        <w:t>涡流检测等。</w:t>
      </w:r>
    </w:p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</w:p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</w:p>
    <w:p w:rsidR="00391C92" w:rsidRPr="00862B51" w:rsidRDefault="007416B2">
      <w:pPr>
        <w:widowControl/>
        <w:jc w:val="left"/>
        <w:rPr>
          <w:rFonts w:ascii="Times New Roman" w:hAnsi="Times New Roman"/>
          <w:kern w:val="0"/>
          <w:szCs w:val="20"/>
        </w:rPr>
      </w:pPr>
      <w:r w:rsidRPr="00862B51">
        <w:rPr>
          <w:rFonts w:ascii="Times New Roman" w:hAnsi="Times New Roman"/>
          <w:kern w:val="0"/>
          <w:szCs w:val="20"/>
        </w:rPr>
        <w:br w:type="page"/>
      </w:r>
      <w:bookmarkStart w:id="20" w:name="_GoBack"/>
      <w:bookmarkEnd w:id="20"/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附录</w:t>
      </w:r>
      <w:r w:rsidRPr="00862B51">
        <w:rPr>
          <w:rFonts w:ascii="Times New Roman" w:eastAsia="宋体" w:hAnsi="Times New Roman"/>
          <w:sz w:val="24"/>
          <w:szCs w:val="24"/>
        </w:rPr>
        <w:t>A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（资料性附录）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高温短时抗拉强度和高温短时屈服强度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表</w:t>
      </w:r>
      <w:r w:rsidRPr="00862B51">
        <w:rPr>
          <w:rFonts w:ascii="Times New Roman" w:eastAsia="宋体" w:hAnsi="Times New Roman"/>
          <w:sz w:val="24"/>
          <w:szCs w:val="24"/>
        </w:rPr>
        <w:t xml:space="preserve">A.1  </w:t>
      </w:r>
      <w:r w:rsidRPr="00862B51">
        <w:rPr>
          <w:rFonts w:ascii="Times New Roman" w:eastAsia="宋体" w:hAnsi="Times New Roman"/>
          <w:sz w:val="24"/>
          <w:szCs w:val="24"/>
        </w:rPr>
        <w:t>高温短时抗拉强度</w:t>
      </w:r>
    </w:p>
    <w:tbl>
      <w:tblPr>
        <w:tblW w:w="9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1963"/>
        <w:gridCol w:w="1382"/>
        <w:gridCol w:w="745"/>
        <w:gridCol w:w="746"/>
        <w:gridCol w:w="745"/>
        <w:gridCol w:w="747"/>
        <w:gridCol w:w="745"/>
        <w:gridCol w:w="746"/>
        <w:gridCol w:w="748"/>
      </w:tblGrid>
      <w:tr w:rsidR="008C560A" w:rsidRPr="00862B51" w:rsidTr="0082490F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类别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牌号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热处理状态</w:t>
            </w:r>
          </w:p>
        </w:tc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高温短时抗拉强度（</w:t>
            </w:r>
            <w:r w:rsidRPr="00862B51">
              <w:rPr>
                <w:rFonts w:ascii="Times New Roman" w:hAnsi="Times New Roman"/>
                <w:sz w:val="18"/>
              </w:rPr>
              <w:t>Rm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/MPa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600℃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650℃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700℃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750℃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800℃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马氏体型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40Cr10Si2Mo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(130)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42Cr9Si2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45Cr9Si3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(110)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51Cr8Si2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(105)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80Cr20Si2Ni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85Cr18Mo2V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(140)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86Cr18W2VRe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(140)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奥氏体型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440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240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280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270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180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340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53Cr21Mn9Ni4N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370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300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55Cr21Mn8Ni2N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290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61Cr21Mn10Mo1V1Nb1N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400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GH4751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510</w:t>
            </w:r>
          </w:p>
        </w:tc>
      </w:tr>
      <w:tr w:rsidR="00397E17" w:rsidRPr="00862B51" w:rsidTr="00624280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GH4080A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930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</w:tr>
      <w:tr w:rsidR="00397E17" w:rsidRPr="00862B51" w:rsidTr="00624280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  <w:tr w:rsidR="00397E17" w:rsidRPr="00862B51" w:rsidTr="00624280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C15D7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  <w:tr w:rsidR="00397E17" w:rsidRPr="00862B51" w:rsidTr="00624280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A13BBF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6A22C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</w:tbl>
    <w:p w:rsidR="00391C92" w:rsidRPr="00862B51" w:rsidRDefault="00391C9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</w:p>
    <w:p w:rsidR="00B5296C" w:rsidRPr="00862B51" w:rsidRDefault="00B5296C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br w:type="page"/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表</w:t>
      </w:r>
      <w:r w:rsidRPr="00862B51">
        <w:rPr>
          <w:rFonts w:ascii="Times New Roman" w:eastAsia="宋体" w:hAnsi="Times New Roman"/>
          <w:sz w:val="24"/>
          <w:szCs w:val="24"/>
        </w:rPr>
        <w:t xml:space="preserve">A.2  </w:t>
      </w:r>
      <w:r w:rsidRPr="00862B51">
        <w:rPr>
          <w:rFonts w:ascii="Times New Roman" w:eastAsia="宋体" w:hAnsi="Times New Roman"/>
          <w:sz w:val="24"/>
          <w:szCs w:val="24"/>
        </w:rPr>
        <w:t>高温短时屈服强度</w:t>
      </w:r>
    </w:p>
    <w:tbl>
      <w:tblPr>
        <w:tblW w:w="9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1963"/>
        <w:gridCol w:w="1382"/>
        <w:gridCol w:w="745"/>
        <w:gridCol w:w="746"/>
        <w:gridCol w:w="745"/>
        <w:gridCol w:w="747"/>
        <w:gridCol w:w="745"/>
        <w:gridCol w:w="746"/>
        <w:gridCol w:w="748"/>
      </w:tblGrid>
      <w:tr w:rsidR="008C560A" w:rsidRPr="00862B51" w:rsidTr="0082490F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类别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牌号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热处理状态</w:t>
            </w:r>
          </w:p>
        </w:tc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高温短时屈服强度（</w:t>
            </w:r>
            <w:r w:rsidRPr="00862B51">
              <w:rPr>
                <w:rFonts w:ascii="Times New Roman" w:hAnsi="Times New Roman"/>
                <w:sz w:val="18"/>
              </w:rPr>
              <w:t>Rm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  <w:r w:rsidRPr="00862B51">
              <w:rPr>
                <w:rFonts w:ascii="Times New Roman" w:hAnsi="Times New Roman"/>
                <w:sz w:val="18"/>
              </w:rPr>
              <w:t>/MPa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550℃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600℃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650℃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700℃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750℃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800℃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马氏体型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40Cr10Si2Mo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100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42Cr9Si2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45Cr9Si3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(80)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51Cr8Si2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(75)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80Cr20Si2Ni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85Cr18Mo2V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80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8C560A" w:rsidRPr="00862B51" w:rsidTr="0082490F">
        <w:trPr>
          <w:trHeight w:val="404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86Cr18W2VRe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淬火</w:t>
            </w:r>
            <w:r w:rsidRPr="00862B51">
              <w:rPr>
                <w:rFonts w:ascii="Times New Roman" w:hAnsi="Times New Roman"/>
                <w:sz w:val="18"/>
              </w:rPr>
              <w:t>+</w:t>
            </w:r>
            <w:r w:rsidRPr="00862B51">
              <w:rPr>
                <w:rFonts w:ascii="Times New Roman" w:hAnsi="Times New Roman"/>
                <w:sz w:val="18"/>
              </w:rPr>
              <w:t>回火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370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280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（</w:t>
            </w:r>
            <w:r w:rsidRPr="00862B51">
              <w:rPr>
                <w:rFonts w:ascii="Times New Roman" w:hAnsi="Times New Roman"/>
                <w:sz w:val="18"/>
              </w:rPr>
              <w:t>80</w:t>
            </w:r>
            <w:r w:rsidRPr="00862B51">
              <w:rPr>
                <w:rFonts w:ascii="Times New Roman" w:hAnsi="Times New Roman"/>
                <w:sz w:val="18"/>
              </w:rPr>
              <w:t>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60A" w:rsidRPr="00862B51" w:rsidRDefault="008C560A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奥氏体型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130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170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170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53Cr21Mn9Ni4N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55Cr21Mn8Ni2N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170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61Cr21Mn10Mo1V1Nb1N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430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350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GH4751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690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660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650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560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18"/>
              </w:rPr>
            </w:pPr>
            <w:r w:rsidRPr="00862B51">
              <w:rPr>
                <w:rFonts w:ascii="Times New Roman" w:hAnsi="Times New Roman"/>
                <w:sz w:val="18"/>
              </w:rPr>
              <w:t>425</w:t>
            </w:r>
          </w:p>
        </w:tc>
      </w:tr>
      <w:tr w:rsidR="00397E17" w:rsidRPr="00862B51" w:rsidTr="00EA7BB1">
        <w:trPr>
          <w:trHeight w:val="404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GH4080A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450</w:t>
            </w:r>
          </w:p>
        </w:tc>
      </w:tr>
      <w:tr w:rsidR="00397E17" w:rsidRPr="00862B51" w:rsidTr="00EA7BB1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  <w:tr w:rsidR="00397E17" w:rsidRPr="00862B51" w:rsidTr="00EA7BB1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03B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  <w:tr w:rsidR="00397E17" w:rsidRPr="00862B51" w:rsidTr="00EA7BB1">
        <w:trPr>
          <w:trHeight w:val="427"/>
        </w:trPr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82490F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A13BBF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固溶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+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时效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17" w:rsidRPr="00862B51" w:rsidRDefault="00397E17" w:rsidP="004C44B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</w:p>
        </w:tc>
      </w:tr>
    </w:tbl>
    <w:p w:rsidR="00391C92" w:rsidRPr="00862B51" w:rsidRDefault="00391C9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</w:p>
    <w:p w:rsidR="00391C92" w:rsidRPr="00862B51" w:rsidRDefault="007416B2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br w:type="page"/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附录</w:t>
      </w:r>
      <w:r w:rsidRPr="00862B51">
        <w:rPr>
          <w:rFonts w:ascii="Times New Roman" w:eastAsia="宋体" w:hAnsi="Times New Roman"/>
          <w:sz w:val="24"/>
          <w:szCs w:val="24"/>
        </w:rPr>
        <w:t>B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（资料性附录）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各国内燃机气阀用钢及高温合金牌号对照</w:t>
      </w:r>
    </w:p>
    <w:p w:rsidR="00391C92" w:rsidRPr="00862B51" w:rsidRDefault="007416B2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862B51">
        <w:rPr>
          <w:rFonts w:ascii="Times New Roman" w:eastAsia="宋体" w:hAnsi="Times New Roman"/>
          <w:sz w:val="24"/>
          <w:szCs w:val="24"/>
        </w:rPr>
        <w:t>表</w:t>
      </w:r>
      <w:r w:rsidRPr="00862B51">
        <w:rPr>
          <w:rFonts w:ascii="Times New Roman" w:eastAsia="宋体" w:hAnsi="Times New Roman"/>
          <w:sz w:val="24"/>
          <w:szCs w:val="24"/>
        </w:rPr>
        <w:t xml:space="preserve">B.1  </w:t>
      </w:r>
      <w:r w:rsidRPr="00862B51">
        <w:rPr>
          <w:rFonts w:ascii="Times New Roman" w:eastAsia="宋体" w:hAnsi="Times New Roman"/>
          <w:sz w:val="24"/>
          <w:szCs w:val="24"/>
        </w:rPr>
        <w:t>各国内燃机气阀用钢及高温合金牌号对照</w:t>
      </w:r>
    </w:p>
    <w:tbl>
      <w:tblPr>
        <w:tblW w:w="9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2126"/>
        <w:gridCol w:w="1421"/>
        <w:gridCol w:w="1700"/>
        <w:gridCol w:w="1841"/>
        <w:gridCol w:w="1109"/>
        <w:gridCol w:w="888"/>
      </w:tblGrid>
      <w:tr w:rsidR="00391C92" w:rsidRPr="00862B51">
        <w:trPr>
          <w:trHeight w:val="2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类别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本标准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简称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国际标准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ISO683-15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欧洲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EN 10090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：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1998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美国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SAE J775-93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日本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JIS G 4311-1991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马氏体型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40Cr10Si2Mo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4Cr10Si2Mo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X40CrSiMo10-2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(1.473 1)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SUH3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42Cr9Si2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4Cr9Si2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45Cr9Si3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5Cr9Si3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X45CrSi93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X45CrSi9-3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(1.471 8)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HNV3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SUH1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51Cr8Si2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5Cr8Si2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X51CrSi82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SUH11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80Cr20Si2Ni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HNV6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SUH4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85Cr18Mo2V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X85CrMoV182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X85CrMoV18-2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(1.474 8)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391C92" w:rsidRPr="00862B51">
        <w:trPr>
          <w:trHeight w:val="2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391C92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86Cr18W2VRe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MF811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92" w:rsidRPr="00862B51" w:rsidRDefault="007416B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奥氏体型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20Cr21Ni12N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21-12N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EV4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SUH37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33Cr23Ni8Mn3N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23-8N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X33CrNiMnN238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X33CrNiMnN23-8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(1.486 6)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EV16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45Cr14Ni14W2Mo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SUH31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50Cr21Mn9Ni4Nb2WN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21-4NWNb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X50CrMnNiNbN219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X50CrMnNiNbN21-9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(1.488 2)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53Cr21Mn9Ni4N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21-4N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X53CrMnNiN219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X53CrMnNiN21-9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(1.487 1)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EV8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SUH35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55Cr21Mn8Ni2N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21-2N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X55CrMnNiN208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X55CrMnNiN20-8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  <w:t>(1.487 5)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EV12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61Cr21Mn10Mo1V1Nb1N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X60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GH4751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Inconenl751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751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NiCr15Fe7TiAl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HEV3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1E2DE0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GH4080A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NCF80A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、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80A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NiCr20TiAl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NiCr20TiAl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br/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（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2.495 2</w:t>
            </w: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HEV5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DE0" w:rsidRPr="00862B51" w:rsidRDefault="001E2DE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—</w:t>
            </w:r>
          </w:p>
        </w:tc>
      </w:tr>
      <w:tr w:rsidR="00864547" w:rsidRPr="00862B51" w:rsidTr="00BF46F9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GH2030Ni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 w:rsidP="00186296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NCF3015</w:t>
            </w:r>
          </w:p>
        </w:tc>
      </w:tr>
      <w:tr w:rsidR="00864547" w:rsidRPr="00862B51" w:rsidTr="00BF46F9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GH2040Ni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 w:rsidP="00186296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</w:t>
            </w:r>
            <w:r>
              <w:rPr>
                <w:rFonts w:hint="eastAsia"/>
                <w:color w:val="000000" w:themeColor="text1"/>
                <w:sz w:val="18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NCF4015</w:t>
            </w:r>
          </w:p>
        </w:tc>
      </w:tr>
      <w:tr w:rsidR="00864547" w:rsidRPr="00862B51">
        <w:trPr>
          <w:trHeight w:val="20"/>
        </w:trPr>
        <w:tc>
          <w:tcPr>
            <w:tcW w:w="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A13BBF" w:rsidP="0058165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GH4055Ni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 w:rsidP="00186296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Ni</w:t>
            </w:r>
            <w:r>
              <w:rPr>
                <w:rFonts w:hint="eastAsia"/>
                <w:color w:val="000000" w:themeColor="text1"/>
                <w:sz w:val="18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862B51">
              <w:rPr>
                <w:rFonts w:ascii="Times New Roman" w:hAnsi="Times New Roman"/>
                <w:color w:val="000000" w:themeColor="text1"/>
                <w:sz w:val="18"/>
              </w:rPr>
              <w:t>Pyromet31V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47" w:rsidRPr="00862B51" w:rsidRDefault="0086454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391C92" w:rsidRPr="00862B51" w:rsidRDefault="00391C92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91C92" w:rsidRPr="00862B51" w:rsidRDefault="00391C9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kern w:val="0"/>
          <w:szCs w:val="20"/>
        </w:rPr>
      </w:pPr>
    </w:p>
    <w:p w:rsidR="00391C92" w:rsidRPr="00862B51" w:rsidRDefault="004D4B2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b/>
        </w:rPr>
      </w:pPr>
      <w:r w:rsidRPr="004D4B2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62pt;margin-top:15.9pt;width:151.5pt;height:0;z-index:25165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p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0meT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"/>
        </w:pict>
      </w:r>
    </w:p>
    <w:sectPr w:rsidR="00391C92" w:rsidRPr="00862B51" w:rsidSect="00391C92">
      <w:pgSz w:w="11906" w:h="16838"/>
      <w:pgMar w:top="1134" w:right="1134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E0" w:rsidRDefault="004130E0" w:rsidP="00391C92">
      <w:r>
        <w:separator/>
      </w:r>
    </w:p>
  </w:endnote>
  <w:endnote w:type="continuationSeparator" w:id="0">
    <w:p w:rsidR="004130E0" w:rsidRDefault="004130E0" w:rsidP="0039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067"/>
    </w:sdtPr>
    <w:sdtContent>
      <w:p w:rsidR="007F16A8" w:rsidRDefault="004D4B2D">
        <w:pPr>
          <w:pStyle w:val="af1"/>
          <w:jc w:val="center"/>
        </w:pPr>
        <w:r w:rsidRPr="004D4B2D">
          <w:fldChar w:fldCharType="begin"/>
        </w:r>
        <w:r w:rsidR="007F16A8">
          <w:instrText xml:space="preserve"> PAGE   \* MERGEFORMAT </w:instrText>
        </w:r>
        <w:r w:rsidRPr="004D4B2D">
          <w:fldChar w:fldCharType="separate"/>
        </w:r>
        <w:r w:rsidR="004130E0" w:rsidRPr="004130E0">
          <w:rPr>
            <w:noProof/>
            <w:lang w:val="zh-CN"/>
          </w:rPr>
          <w:t>0</w:t>
        </w:r>
        <w:r>
          <w:rPr>
            <w:lang w:val="zh-CN"/>
          </w:rPr>
          <w:fldChar w:fldCharType="end"/>
        </w:r>
      </w:p>
    </w:sdtContent>
  </w:sdt>
  <w:p w:rsidR="007F16A8" w:rsidRDefault="007F16A8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072"/>
    </w:sdtPr>
    <w:sdtContent>
      <w:p w:rsidR="007F16A8" w:rsidRDefault="004D4B2D">
        <w:pPr>
          <w:pStyle w:val="af1"/>
          <w:jc w:val="center"/>
        </w:pPr>
        <w:r w:rsidRPr="004D4B2D">
          <w:fldChar w:fldCharType="begin"/>
        </w:r>
        <w:r w:rsidR="007F16A8">
          <w:instrText xml:space="preserve"> PAGE   \* MERGEFORMAT </w:instrText>
        </w:r>
        <w:r w:rsidRPr="004D4B2D">
          <w:fldChar w:fldCharType="separate"/>
        </w:r>
        <w:r w:rsidR="004C4A90" w:rsidRPr="004C4A90">
          <w:rPr>
            <w:noProof/>
            <w:lang w:val="zh-CN"/>
          </w:rPr>
          <w:t>II</w:t>
        </w:r>
        <w:r>
          <w:rPr>
            <w:lang w:val="zh-CN"/>
          </w:rPr>
          <w:fldChar w:fldCharType="end"/>
        </w:r>
      </w:p>
    </w:sdtContent>
  </w:sdt>
  <w:p w:rsidR="007F16A8" w:rsidRDefault="007F16A8">
    <w:pPr>
      <w:pStyle w:val="af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076"/>
    </w:sdtPr>
    <w:sdtContent>
      <w:p w:rsidR="007F16A8" w:rsidRDefault="004D4B2D">
        <w:pPr>
          <w:pStyle w:val="af1"/>
          <w:jc w:val="center"/>
        </w:pPr>
        <w:r w:rsidRPr="004D4B2D">
          <w:fldChar w:fldCharType="begin"/>
        </w:r>
        <w:r w:rsidR="007F16A8">
          <w:instrText xml:space="preserve"> PAGE   \* MERGEFORMAT </w:instrText>
        </w:r>
        <w:r w:rsidRPr="004D4B2D">
          <w:fldChar w:fldCharType="separate"/>
        </w:r>
        <w:r w:rsidR="007600C0" w:rsidRPr="007600C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F16A8" w:rsidRDefault="007F16A8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E0" w:rsidRDefault="004130E0" w:rsidP="00391C92">
      <w:r>
        <w:separator/>
      </w:r>
    </w:p>
  </w:footnote>
  <w:footnote w:type="continuationSeparator" w:id="0">
    <w:p w:rsidR="004130E0" w:rsidRDefault="004130E0" w:rsidP="0039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A8" w:rsidRDefault="007F16A8">
    <w:pPr>
      <w:pStyle w:val="af2"/>
      <w:pBdr>
        <w:bottom w:val="none" w:sz="0" w:space="0" w:color="auto"/>
      </w:pBdr>
      <w:wordWrap w:val="0"/>
      <w:jc w:val="right"/>
      <w:rPr>
        <w:rFonts w:ascii="黑体" w:eastAsia="黑体"/>
        <w:b/>
        <w:sz w:val="21"/>
        <w:szCs w:val="21"/>
      </w:rPr>
    </w:pPr>
    <w:r>
      <w:rPr>
        <w:rFonts w:ascii="黑体" w:eastAsia="黑体"/>
        <w:i/>
        <w:sz w:val="21"/>
        <w:szCs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A8" w:rsidRDefault="007F16A8">
    <w:pPr>
      <w:pStyle w:val="af2"/>
      <w:pBdr>
        <w:bottom w:val="none" w:sz="0" w:space="0" w:color="auto"/>
      </w:pBdr>
      <w:wordWrap w:val="0"/>
      <w:jc w:val="right"/>
      <w:rPr>
        <w:rFonts w:ascii="黑体"/>
        <w:b/>
        <w:sz w:val="21"/>
        <w:szCs w:val="21"/>
      </w:rPr>
    </w:pPr>
    <w:r>
      <w:rPr>
        <w:rFonts w:ascii="黑体" w:eastAsia="黑体"/>
        <w:i/>
        <w:sz w:val="21"/>
        <w:szCs w:val="21"/>
      </w:rPr>
      <w:tab/>
    </w:r>
    <w:r>
      <w:rPr>
        <w:rFonts w:ascii="黑体" w:hint="eastAsia"/>
        <w:b/>
        <w:sz w:val="21"/>
        <w:szCs w:val="21"/>
      </w:rPr>
      <w:tab/>
    </w:r>
    <w:r>
      <w:rPr>
        <w:rFonts w:ascii="黑体" w:eastAsia="黑体"/>
        <w:b/>
        <w:sz w:val="21"/>
        <w:szCs w:val="21"/>
      </w:rPr>
      <w:t>T/SSEA</w:t>
    </w:r>
    <w:r>
      <w:rPr>
        <w:rFonts w:ascii="黑体" w:hint="eastAsia"/>
        <w:b/>
        <w:sz w:val="21"/>
        <w:szCs w:val="21"/>
      </w:rPr>
      <w:t xml:space="preserve"> </w:t>
    </w:r>
    <w:r>
      <w:rPr>
        <w:rFonts w:ascii="黑体" w:eastAsia="黑体"/>
        <w:b/>
        <w:sz w:val="21"/>
        <w:szCs w:val="21"/>
      </w:rPr>
      <w:t>XXXX-2</w:t>
    </w:r>
    <w:r>
      <w:rPr>
        <w:rFonts w:ascii="黑体" w:hint="eastAsia"/>
        <w:b/>
        <w:sz w:val="21"/>
        <w:szCs w:val="21"/>
      </w:rPr>
      <w:t>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70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">
    <w:nsid w:val="557C2AF5"/>
    <w:multiLevelType w:val="multilevel"/>
    <w:tmpl w:val="557C2AF5"/>
    <w:lvl w:ilvl="0">
      <w:start w:val="1"/>
      <w:numFmt w:val="decimal"/>
      <w:pStyle w:val="a6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3">
    <w:nsid w:val="646260FA"/>
    <w:multiLevelType w:val="multilevel"/>
    <w:tmpl w:val="646260FA"/>
    <w:lvl w:ilvl="0">
      <w:start w:val="1"/>
      <w:numFmt w:val="decimal"/>
      <w:pStyle w:val="a7"/>
      <w:suff w:val="nothing"/>
      <w:lvlText w:val="表%1　"/>
      <w:lvlJc w:val="left"/>
      <w:pPr>
        <w:ind w:left="482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2410"/>
        </w:tabs>
        <w:ind w:left="241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2836"/>
        </w:tabs>
        <w:ind w:left="283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3402"/>
        </w:tabs>
        <w:ind w:left="340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969"/>
        </w:tabs>
        <w:ind w:left="396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678"/>
        </w:tabs>
        <w:ind w:left="467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45"/>
        </w:tabs>
        <w:ind w:left="524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12"/>
        </w:tabs>
        <w:ind w:left="581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520"/>
        </w:tabs>
        <w:ind w:left="6520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F9"/>
    <w:rsid w:val="0000131C"/>
    <w:rsid w:val="00003013"/>
    <w:rsid w:val="0001601E"/>
    <w:rsid w:val="00020D06"/>
    <w:rsid w:val="00021F44"/>
    <w:rsid w:val="000232A1"/>
    <w:rsid w:val="00023A02"/>
    <w:rsid w:val="00025D5D"/>
    <w:rsid w:val="0003299D"/>
    <w:rsid w:val="000346EA"/>
    <w:rsid w:val="000352CF"/>
    <w:rsid w:val="00042D59"/>
    <w:rsid w:val="0004397A"/>
    <w:rsid w:val="000446A3"/>
    <w:rsid w:val="00045D33"/>
    <w:rsid w:val="00047D27"/>
    <w:rsid w:val="00050C91"/>
    <w:rsid w:val="000555DD"/>
    <w:rsid w:val="0005749E"/>
    <w:rsid w:val="00057A6F"/>
    <w:rsid w:val="000728D3"/>
    <w:rsid w:val="00081075"/>
    <w:rsid w:val="000819B8"/>
    <w:rsid w:val="00084463"/>
    <w:rsid w:val="00090D81"/>
    <w:rsid w:val="00091A8D"/>
    <w:rsid w:val="00095B20"/>
    <w:rsid w:val="000A4244"/>
    <w:rsid w:val="000A532C"/>
    <w:rsid w:val="000A6C90"/>
    <w:rsid w:val="000B23CC"/>
    <w:rsid w:val="000B2549"/>
    <w:rsid w:val="000B3814"/>
    <w:rsid w:val="000B48BF"/>
    <w:rsid w:val="000B4EB5"/>
    <w:rsid w:val="000B66C2"/>
    <w:rsid w:val="000B6BA5"/>
    <w:rsid w:val="000C264F"/>
    <w:rsid w:val="000D2BAD"/>
    <w:rsid w:val="000D670A"/>
    <w:rsid w:val="000E4A16"/>
    <w:rsid w:val="000E5CE6"/>
    <w:rsid w:val="000E5F25"/>
    <w:rsid w:val="000F0637"/>
    <w:rsid w:val="000F2770"/>
    <w:rsid w:val="000F410B"/>
    <w:rsid w:val="000F6CC0"/>
    <w:rsid w:val="00105853"/>
    <w:rsid w:val="00106613"/>
    <w:rsid w:val="00111C68"/>
    <w:rsid w:val="00120AEA"/>
    <w:rsid w:val="0012315D"/>
    <w:rsid w:val="00123FCF"/>
    <w:rsid w:val="00126CF9"/>
    <w:rsid w:val="0013120C"/>
    <w:rsid w:val="001348AC"/>
    <w:rsid w:val="00137B3E"/>
    <w:rsid w:val="00142507"/>
    <w:rsid w:val="001469E1"/>
    <w:rsid w:val="00146E29"/>
    <w:rsid w:val="00156777"/>
    <w:rsid w:val="00157721"/>
    <w:rsid w:val="001616DB"/>
    <w:rsid w:val="00166CFF"/>
    <w:rsid w:val="001702E3"/>
    <w:rsid w:val="001704A2"/>
    <w:rsid w:val="001722A4"/>
    <w:rsid w:val="00172E2A"/>
    <w:rsid w:val="00175433"/>
    <w:rsid w:val="00184378"/>
    <w:rsid w:val="001862B8"/>
    <w:rsid w:val="00186B8B"/>
    <w:rsid w:val="0019288E"/>
    <w:rsid w:val="001974BF"/>
    <w:rsid w:val="001A4C35"/>
    <w:rsid w:val="001A68C9"/>
    <w:rsid w:val="001B3B01"/>
    <w:rsid w:val="001B5131"/>
    <w:rsid w:val="001B5337"/>
    <w:rsid w:val="001B6DB9"/>
    <w:rsid w:val="001B6F52"/>
    <w:rsid w:val="001C2AAB"/>
    <w:rsid w:val="001D64F6"/>
    <w:rsid w:val="001D65EB"/>
    <w:rsid w:val="001E0E04"/>
    <w:rsid w:val="001E2DE0"/>
    <w:rsid w:val="001E36F9"/>
    <w:rsid w:val="001E4C93"/>
    <w:rsid w:val="001F1ED1"/>
    <w:rsid w:val="001F2437"/>
    <w:rsid w:val="001F2D4A"/>
    <w:rsid w:val="001F6A33"/>
    <w:rsid w:val="001F73E5"/>
    <w:rsid w:val="001F7C54"/>
    <w:rsid w:val="00200FEA"/>
    <w:rsid w:val="002025C3"/>
    <w:rsid w:val="00204F90"/>
    <w:rsid w:val="00210CA0"/>
    <w:rsid w:val="00210ECF"/>
    <w:rsid w:val="0021524A"/>
    <w:rsid w:val="00215EC0"/>
    <w:rsid w:val="00217FEA"/>
    <w:rsid w:val="002207E6"/>
    <w:rsid w:val="002211EF"/>
    <w:rsid w:val="002214FE"/>
    <w:rsid w:val="00225C86"/>
    <w:rsid w:val="00230924"/>
    <w:rsid w:val="0023769C"/>
    <w:rsid w:val="002441BA"/>
    <w:rsid w:val="00253719"/>
    <w:rsid w:val="00255148"/>
    <w:rsid w:val="002625A1"/>
    <w:rsid w:val="00262E23"/>
    <w:rsid w:val="00264271"/>
    <w:rsid w:val="00265D45"/>
    <w:rsid w:val="002700AB"/>
    <w:rsid w:val="00270F4F"/>
    <w:rsid w:val="00274D11"/>
    <w:rsid w:val="00275056"/>
    <w:rsid w:val="00280277"/>
    <w:rsid w:val="002844C6"/>
    <w:rsid w:val="002906E8"/>
    <w:rsid w:val="00290D61"/>
    <w:rsid w:val="00292AAD"/>
    <w:rsid w:val="00292F6F"/>
    <w:rsid w:val="002A0542"/>
    <w:rsid w:val="002A76FD"/>
    <w:rsid w:val="002B09DB"/>
    <w:rsid w:val="002B2F51"/>
    <w:rsid w:val="002B483B"/>
    <w:rsid w:val="002B797D"/>
    <w:rsid w:val="002C0B95"/>
    <w:rsid w:val="002C1A0D"/>
    <w:rsid w:val="002E2185"/>
    <w:rsid w:val="002E231D"/>
    <w:rsid w:val="002E324A"/>
    <w:rsid w:val="002E3C6C"/>
    <w:rsid w:val="002E51D8"/>
    <w:rsid w:val="002F1DD3"/>
    <w:rsid w:val="002F631D"/>
    <w:rsid w:val="00300D49"/>
    <w:rsid w:val="00303765"/>
    <w:rsid w:val="0030411E"/>
    <w:rsid w:val="003114E6"/>
    <w:rsid w:val="003122E7"/>
    <w:rsid w:val="003262CD"/>
    <w:rsid w:val="00330CBD"/>
    <w:rsid w:val="00334D2A"/>
    <w:rsid w:val="00337283"/>
    <w:rsid w:val="00345A5D"/>
    <w:rsid w:val="00356E19"/>
    <w:rsid w:val="00357B20"/>
    <w:rsid w:val="00357CE4"/>
    <w:rsid w:val="00361407"/>
    <w:rsid w:val="00361BFF"/>
    <w:rsid w:val="00362501"/>
    <w:rsid w:val="00364BFC"/>
    <w:rsid w:val="003727D7"/>
    <w:rsid w:val="00372BE6"/>
    <w:rsid w:val="00373133"/>
    <w:rsid w:val="003769CC"/>
    <w:rsid w:val="00380640"/>
    <w:rsid w:val="00385CA8"/>
    <w:rsid w:val="00387A3E"/>
    <w:rsid w:val="00391C92"/>
    <w:rsid w:val="00392115"/>
    <w:rsid w:val="00394311"/>
    <w:rsid w:val="00395BAB"/>
    <w:rsid w:val="00395F93"/>
    <w:rsid w:val="00397BC4"/>
    <w:rsid w:val="00397E17"/>
    <w:rsid w:val="003A0595"/>
    <w:rsid w:val="003A1FDF"/>
    <w:rsid w:val="003A38A5"/>
    <w:rsid w:val="003A49A4"/>
    <w:rsid w:val="003B2DE7"/>
    <w:rsid w:val="003B347D"/>
    <w:rsid w:val="003B7AE1"/>
    <w:rsid w:val="003C25F5"/>
    <w:rsid w:val="003D5033"/>
    <w:rsid w:val="003D592F"/>
    <w:rsid w:val="003D6ADD"/>
    <w:rsid w:val="003E4A72"/>
    <w:rsid w:val="003E5C96"/>
    <w:rsid w:val="003F2FEA"/>
    <w:rsid w:val="00401E85"/>
    <w:rsid w:val="00402742"/>
    <w:rsid w:val="00402C80"/>
    <w:rsid w:val="00402F26"/>
    <w:rsid w:val="00403BF4"/>
    <w:rsid w:val="0041291F"/>
    <w:rsid w:val="004130E0"/>
    <w:rsid w:val="00416BBE"/>
    <w:rsid w:val="00417E4E"/>
    <w:rsid w:val="00420EA0"/>
    <w:rsid w:val="00423B55"/>
    <w:rsid w:val="004268AF"/>
    <w:rsid w:val="0042716E"/>
    <w:rsid w:val="00432876"/>
    <w:rsid w:val="00432AC9"/>
    <w:rsid w:val="004429C3"/>
    <w:rsid w:val="00443114"/>
    <w:rsid w:val="004447C1"/>
    <w:rsid w:val="0044623F"/>
    <w:rsid w:val="0045113F"/>
    <w:rsid w:val="004619E8"/>
    <w:rsid w:val="004622FE"/>
    <w:rsid w:val="00465619"/>
    <w:rsid w:val="00465E43"/>
    <w:rsid w:val="00466CBF"/>
    <w:rsid w:val="00472740"/>
    <w:rsid w:val="004735C1"/>
    <w:rsid w:val="00476D3A"/>
    <w:rsid w:val="0048215C"/>
    <w:rsid w:val="00482C4D"/>
    <w:rsid w:val="00485108"/>
    <w:rsid w:val="0048778C"/>
    <w:rsid w:val="00490021"/>
    <w:rsid w:val="004920A2"/>
    <w:rsid w:val="004944CC"/>
    <w:rsid w:val="004950AA"/>
    <w:rsid w:val="00496AC3"/>
    <w:rsid w:val="00497697"/>
    <w:rsid w:val="004A1C12"/>
    <w:rsid w:val="004A6C7D"/>
    <w:rsid w:val="004A71AE"/>
    <w:rsid w:val="004B2937"/>
    <w:rsid w:val="004B2B84"/>
    <w:rsid w:val="004B3470"/>
    <w:rsid w:val="004B5DF3"/>
    <w:rsid w:val="004B7BD3"/>
    <w:rsid w:val="004C33C4"/>
    <w:rsid w:val="004C4A90"/>
    <w:rsid w:val="004C78E0"/>
    <w:rsid w:val="004D1544"/>
    <w:rsid w:val="004D4B2D"/>
    <w:rsid w:val="004D761E"/>
    <w:rsid w:val="004E01FE"/>
    <w:rsid w:val="004E18BD"/>
    <w:rsid w:val="004E3C36"/>
    <w:rsid w:val="004E4AC6"/>
    <w:rsid w:val="004E79CF"/>
    <w:rsid w:val="004F060F"/>
    <w:rsid w:val="004F1A8D"/>
    <w:rsid w:val="004F1AF9"/>
    <w:rsid w:val="0050433C"/>
    <w:rsid w:val="00506338"/>
    <w:rsid w:val="00511577"/>
    <w:rsid w:val="00517903"/>
    <w:rsid w:val="005207B4"/>
    <w:rsid w:val="00520F31"/>
    <w:rsid w:val="00522613"/>
    <w:rsid w:val="005260C5"/>
    <w:rsid w:val="005300CD"/>
    <w:rsid w:val="005332A9"/>
    <w:rsid w:val="00537293"/>
    <w:rsid w:val="00537E0D"/>
    <w:rsid w:val="00543865"/>
    <w:rsid w:val="00545B14"/>
    <w:rsid w:val="00550402"/>
    <w:rsid w:val="005609BE"/>
    <w:rsid w:val="005635CB"/>
    <w:rsid w:val="00563E96"/>
    <w:rsid w:val="00570548"/>
    <w:rsid w:val="005731BF"/>
    <w:rsid w:val="005758D7"/>
    <w:rsid w:val="00583125"/>
    <w:rsid w:val="00586BA8"/>
    <w:rsid w:val="00590000"/>
    <w:rsid w:val="005906CF"/>
    <w:rsid w:val="005914AF"/>
    <w:rsid w:val="005A0CB9"/>
    <w:rsid w:val="005A2488"/>
    <w:rsid w:val="005A33E6"/>
    <w:rsid w:val="005A40E6"/>
    <w:rsid w:val="005A61D8"/>
    <w:rsid w:val="005A70D1"/>
    <w:rsid w:val="005B17F7"/>
    <w:rsid w:val="005B495C"/>
    <w:rsid w:val="005C0DFA"/>
    <w:rsid w:val="005C0FE0"/>
    <w:rsid w:val="005C42E9"/>
    <w:rsid w:val="005D0B87"/>
    <w:rsid w:val="005D1517"/>
    <w:rsid w:val="005E0297"/>
    <w:rsid w:val="005E42EA"/>
    <w:rsid w:val="005E7144"/>
    <w:rsid w:val="005F13D7"/>
    <w:rsid w:val="005F1A1B"/>
    <w:rsid w:val="005F1C25"/>
    <w:rsid w:val="005F28D6"/>
    <w:rsid w:val="005F4283"/>
    <w:rsid w:val="005F787A"/>
    <w:rsid w:val="006009BB"/>
    <w:rsid w:val="0060548E"/>
    <w:rsid w:val="006063D7"/>
    <w:rsid w:val="00606D3B"/>
    <w:rsid w:val="00621B73"/>
    <w:rsid w:val="00622483"/>
    <w:rsid w:val="00624B75"/>
    <w:rsid w:val="00625B52"/>
    <w:rsid w:val="00626436"/>
    <w:rsid w:val="00633628"/>
    <w:rsid w:val="006509F9"/>
    <w:rsid w:val="0065328A"/>
    <w:rsid w:val="00661980"/>
    <w:rsid w:val="00665BEC"/>
    <w:rsid w:val="00677090"/>
    <w:rsid w:val="00685F92"/>
    <w:rsid w:val="0068724B"/>
    <w:rsid w:val="006938DE"/>
    <w:rsid w:val="00693F68"/>
    <w:rsid w:val="006941D6"/>
    <w:rsid w:val="006A0197"/>
    <w:rsid w:val="006A18A2"/>
    <w:rsid w:val="006A4413"/>
    <w:rsid w:val="006B30FC"/>
    <w:rsid w:val="006B3786"/>
    <w:rsid w:val="006B6A7C"/>
    <w:rsid w:val="006C03EF"/>
    <w:rsid w:val="006C74C8"/>
    <w:rsid w:val="006D2667"/>
    <w:rsid w:val="006D2E6C"/>
    <w:rsid w:val="006D2FCF"/>
    <w:rsid w:val="006D421C"/>
    <w:rsid w:val="006D491E"/>
    <w:rsid w:val="006D52A8"/>
    <w:rsid w:val="006E07B0"/>
    <w:rsid w:val="006E2472"/>
    <w:rsid w:val="006E4344"/>
    <w:rsid w:val="006E6D49"/>
    <w:rsid w:val="006E73B0"/>
    <w:rsid w:val="006E756D"/>
    <w:rsid w:val="006F3A9E"/>
    <w:rsid w:val="00706C78"/>
    <w:rsid w:val="007127B2"/>
    <w:rsid w:val="007141BE"/>
    <w:rsid w:val="007143DD"/>
    <w:rsid w:val="00714C3B"/>
    <w:rsid w:val="00716DA9"/>
    <w:rsid w:val="0071743C"/>
    <w:rsid w:val="00723342"/>
    <w:rsid w:val="007250E8"/>
    <w:rsid w:val="00734963"/>
    <w:rsid w:val="007402E9"/>
    <w:rsid w:val="00740A9E"/>
    <w:rsid w:val="007416B2"/>
    <w:rsid w:val="007444CF"/>
    <w:rsid w:val="0075007A"/>
    <w:rsid w:val="0076001A"/>
    <w:rsid w:val="007600C0"/>
    <w:rsid w:val="007605C9"/>
    <w:rsid w:val="007626AC"/>
    <w:rsid w:val="007658C3"/>
    <w:rsid w:val="00772876"/>
    <w:rsid w:val="0077437E"/>
    <w:rsid w:val="007803B1"/>
    <w:rsid w:val="007828B0"/>
    <w:rsid w:val="00782BEE"/>
    <w:rsid w:val="007945C1"/>
    <w:rsid w:val="007A0253"/>
    <w:rsid w:val="007A39AD"/>
    <w:rsid w:val="007A6543"/>
    <w:rsid w:val="007A6A4B"/>
    <w:rsid w:val="007B1628"/>
    <w:rsid w:val="007B77F0"/>
    <w:rsid w:val="007B7946"/>
    <w:rsid w:val="007C0775"/>
    <w:rsid w:val="007C772B"/>
    <w:rsid w:val="007D15FE"/>
    <w:rsid w:val="007D3685"/>
    <w:rsid w:val="007D6E3D"/>
    <w:rsid w:val="007D7321"/>
    <w:rsid w:val="007E0DD6"/>
    <w:rsid w:val="007E60D9"/>
    <w:rsid w:val="007F16A8"/>
    <w:rsid w:val="007F280F"/>
    <w:rsid w:val="007F40E3"/>
    <w:rsid w:val="007F48BB"/>
    <w:rsid w:val="007F7788"/>
    <w:rsid w:val="00802E46"/>
    <w:rsid w:val="00811080"/>
    <w:rsid w:val="0081110A"/>
    <w:rsid w:val="008137E5"/>
    <w:rsid w:val="00814010"/>
    <w:rsid w:val="008149A7"/>
    <w:rsid w:val="00815E1A"/>
    <w:rsid w:val="008166C2"/>
    <w:rsid w:val="00821FD4"/>
    <w:rsid w:val="00822A72"/>
    <w:rsid w:val="0082490F"/>
    <w:rsid w:val="008261CE"/>
    <w:rsid w:val="00827CC4"/>
    <w:rsid w:val="00835341"/>
    <w:rsid w:val="00836AE2"/>
    <w:rsid w:val="008405CC"/>
    <w:rsid w:val="0085425D"/>
    <w:rsid w:val="0085664A"/>
    <w:rsid w:val="00857376"/>
    <w:rsid w:val="00862B51"/>
    <w:rsid w:val="008644A4"/>
    <w:rsid w:val="00864547"/>
    <w:rsid w:val="0086597E"/>
    <w:rsid w:val="00866F04"/>
    <w:rsid w:val="00867784"/>
    <w:rsid w:val="00871CE7"/>
    <w:rsid w:val="00872AD3"/>
    <w:rsid w:val="0087619C"/>
    <w:rsid w:val="00876497"/>
    <w:rsid w:val="00877EAE"/>
    <w:rsid w:val="008811D3"/>
    <w:rsid w:val="00882D78"/>
    <w:rsid w:val="00884182"/>
    <w:rsid w:val="00890751"/>
    <w:rsid w:val="0089122F"/>
    <w:rsid w:val="00891B12"/>
    <w:rsid w:val="0089497F"/>
    <w:rsid w:val="00895610"/>
    <w:rsid w:val="008A0DBF"/>
    <w:rsid w:val="008A17D4"/>
    <w:rsid w:val="008A761A"/>
    <w:rsid w:val="008B355D"/>
    <w:rsid w:val="008C560A"/>
    <w:rsid w:val="008D549A"/>
    <w:rsid w:val="008D5B04"/>
    <w:rsid w:val="008D5C95"/>
    <w:rsid w:val="008E20F4"/>
    <w:rsid w:val="008E455D"/>
    <w:rsid w:val="008E7D28"/>
    <w:rsid w:val="008F0C0C"/>
    <w:rsid w:val="008F29E6"/>
    <w:rsid w:val="009001DE"/>
    <w:rsid w:val="0090231F"/>
    <w:rsid w:val="00903154"/>
    <w:rsid w:val="00903798"/>
    <w:rsid w:val="00910B5F"/>
    <w:rsid w:val="00913E83"/>
    <w:rsid w:val="0092122C"/>
    <w:rsid w:val="00921535"/>
    <w:rsid w:val="009226FD"/>
    <w:rsid w:val="0092348F"/>
    <w:rsid w:val="009244D1"/>
    <w:rsid w:val="00924DE8"/>
    <w:rsid w:val="009254B2"/>
    <w:rsid w:val="00931BA0"/>
    <w:rsid w:val="00933306"/>
    <w:rsid w:val="00934C14"/>
    <w:rsid w:val="0094381D"/>
    <w:rsid w:val="00943DD2"/>
    <w:rsid w:val="009501CA"/>
    <w:rsid w:val="009523C0"/>
    <w:rsid w:val="0095460F"/>
    <w:rsid w:val="009616E5"/>
    <w:rsid w:val="009620B4"/>
    <w:rsid w:val="00962EE2"/>
    <w:rsid w:val="00963BB7"/>
    <w:rsid w:val="009715C8"/>
    <w:rsid w:val="009745F6"/>
    <w:rsid w:val="00981BA9"/>
    <w:rsid w:val="009913D9"/>
    <w:rsid w:val="0099198F"/>
    <w:rsid w:val="00993771"/>
    <w:rsid w:val="0099615F"/>
    <w:rsid w:val="00996232"/>
    <w:rsid w:val="00997BCC"/>
    <w:rsid w:val="009A0769"/>
    <w:rsid w:val="009A2D10"/>
    <w:rsid w:val="009A3FF4"/>
    <w:rsid w:val="009A6931"/>
    <w:rsid w:val="009C0EBD"/>
    <w:rsid w:val="009C10B5"/>
    <w:rsid w:val="009C2534"/>
    <w:rsid w:val="009C267B"/>
    <w:rsid w:val="009C54A2"/>
    <w:rsid w:val="009C553D"/>
    <w:rsid w:val="009D2981"/>
    <w:rsid w:val="009E0735"/>
    <w:rsid w:val="009E3604"/>
    <w:rsid w:val="009E768C"/>
    <w:rsid w:val="009F283C"/>
    <w:rsid w:val="009F292C"/>
    <w:rsid w:val="009F6ABC"/>
    <w:rsid w:val="009F7D44"/>
    <w:rsid w:val="00A03FD5"/>
    <w:rsid w:val="00A0675C"/>
    <w:rsid w:val="00A13BBF"/>
    <w:rsid w:val="00A1590B"/>
    <w:rsid w:val="00A211A9"/>
    <w:rsid w:val="00A250F6"/>
    <w:rsid w:val="00A3073F"/>
    <w:rsid w:val="00A31521"/>
    <w:rsid w:val="00A36540"/>
    <w:rsid w:val="00A37831"/>
    <w:rsid w:val="00A40333"/>
    <w:rsid w:val="00A407C3"/>
    <w:rsid w:val="00A5376C"/>
    <w:rsid w:val="00A5432B"/>
    <w:rsid w:val="00A56187"/>
    <w:rsid w:val="00A570B7"/>
    <w:rsid w:val="00A6283A"/>
    <w:rsid w:val="00A64DE0"/>
    <w:rsid w:val="00A65CB1"/>
    <w:rsid w:val="00A74055"/>
    <w:rsid w:val="00A76C0A"/>
    <w:rsid w:val="00A8659F"/>
    <w:rsid w:val="00A93B7A"/>
    <w:rsid w:val="00A97801"/>
    <w:rsid w:val="00AA3A1E"/>
    <w:rsid w:val="00AA7985"/>
    <w:rsid w:val="00AB0126"/>
    <w:rsid w:val="00AB3981"/>
    <w:rsid w:val="00AB42E2"/>
    <w:rsid w:val="00AB4A03"/>
    <w:rsid w:val="00AC33AF"/>
    <w:rsid w:val="00AE7BC4"/>
    <w:rsid w:val="00AF05AB"/>
    <w:rsid w:val="00AF22A9"/>
    <w:rsid w:val="00AF5DDB"/>
    <w:rsid w:val="00AF6EF2"/>
    <w:rsid w:val="00AF7CA1"/>
    <w:rsid w:val="00B00074"/>
    <w:rsid w:val="00B005E7"/>
    <w:rsid w:val="00B03CF7"/>
    <w:rsid w:val="00B042FE"/>
    <w:rsid w:val="00B06861"/>
    <w:rsid w:val="00B111ED"/>
    <w:rsid w:val="00B14338"/>
    <w:rsid w:val="00B14C94"/>
    <w:rsid w:val="00B173C6"/>
    <w:rsid w:val="00B21453"/>
    <w:rsid w:val="00B24036"/>
    <w:rsid w:val="00B24048"/>
    <w:rsid w:val="00B24CB6"/>
    <w:rsid w:val="00B26BD4"/>
    <w:rsid w:val="00B33B35"/>
    <w:rsid w:val="00B35C29"/>
    <w:rsid w:val="00B36BEB"/>
    <w:rsid w:val="00B41DE4"/>
    <w:rsid w:val="00B42A7C"/>
    <w:rsid w:val="00B42B2C"/>
    <w:rsid w:val="00B44C7E"/>
    <w:rsid w:val="00B526AC"/>
    <w:rsid w:val="00B5296C"/>
    <w:rsid w:val="00B57D37"/>
    <w:rsid w:val="00B60C32"/>
    <w:rsid w:val="00B614CF"/>
    <w:rsid w:val="00B62F3A"/>
    <w:rsid w:val="00B63AC2"/>
    <w:rsid w:val="00B6425B"/>
    <w:rsid w:val="00B64893"/>
    <w:rsid w:val="00B70279"/>
    <w:rsid w:val="00B7140D"/>
    <w:rsid w:val="00B73090"/>
    <w:rsid w:val="00B7379D"/>
    <w:rsid w:val="00B7433F"/>
    <w:rsid w:val="00B8025B"/>
    <w:rsid w:val="00B866FB"/>
    <w:rsid w:val="00B90EED"/>
    <w:rsid w:val="00B96EC1"/>
    <w:rsid w:val="00BA13E6"/>
    <w:rsid w:val="00BA5D02"/>
    <w:rsid w:val="00BA62A5"/>
    <w:rsid w:val="00BB60BB"/>
    <w:rsid w:val="00BB7C2B"/>
    <w:rsid w:val="00BC31A9"/>
    <w:rsid w:val="00BC52D6"/>
    <w:rsid w:val="00BC655D"/>
    <w:rsid w:val="00BD03E4"/>
    <w:rsid w:val="00BD146A"/>
    <w:rsid w:val="00BD2335"/>
    <w:rsid w:val="00BD2CC6"/>
    <w:rsid w:val="00BD452F"/>
    <w:rsid w:val="00BE1C58"/>
    <w:rsid w:val="00BE3847"/>
    <w:rsid w:val="00BF46F9"/>
    <w:rsid w:val="00BF612F"/>
    <w:rsid w:val="00C048F8"/>
    <w:rsid w:val="00C049E0"/>
    <w:rsid w:val="00C05335"/>
    <w:rsid w:val="00C10A70"/>
    <w:rsid w:val="00C13AD8"/>
    <w:rsid w:val="00C14191"/>
    <w:rsid w:val="00C16A11"/>
    <w:rsid w:val="00C17135"/>
    <w:rsid w:val="00C31E54"/>
    <w:rsid w:val="00C4198C"/>
    <w:rsid w:val="00C45FA3"/>
    <w:rsid w:val="00C4704C"/>
    <w:rsid w:val="00C47F23"/>
    <w:rsid w:val="00C54DED"/>
    <w:rsid w:val="00C5640F"/>
    <w:rsid w:val="00C61CD8"/>
    <w:rsid w:val="00C62A4F"/>
    <w:rsid w:val="00C6463F"/>
    <w:rsid w:val="00C6562D"/>
    <w:rsid w:val="00C66C92"/>
    <w:rsid w:val="00C72997"/>
    <w:rsid w:val="00C74482"/>
    <w:rsid w:val="00C748D8"/>
    <w:rsid w:val="00C7650A"/>
    <w:rsid w:val="00C77629"/>
    <w:rsid w:val="00C80314"/>
    <w:rsid w:val="00C82F50"/>
    <w:rsid w:val="00C835B5"/>
    <w:rsid w:val="00CA472E"/>
    <w:rsid w:val="00CA7241"/>
    <w:rsid w:val="00CB1B96"/>
    <w:rsid w:val="00CB3DEB"/>
    <w:rsid w:val="00CC03E4"/>
    <w:rsid w:val="00CC35F4"/>
    <w:rsid w:val="00CC6B10"/>
    <w:rsid w:val="00CE117B"/>
    <w:rsid w:val="00CE1E47"/>
    <w:rsid w:val="00CE2500"/>
    <w:rsid w:val="00CE6AFA"/>
    <w:rsid w:val="00CE709E"/>
    <w:rsid w:val="00CF11CB"/>
    <w:rsid w:val="00CF780C"/>
    <w:rsid w:val="00D019A8"/>
    <w:rsid w:val="00D05C3E"/>
    <w:rsid w:val="00D14A0C"/>
    <w:rsid w:val="00D172DD"/>
    <w:rsid w:val="00D20C58"/>
    <w:rsid w:val="00D22952"/>
    <w:rsid w:val="00D3683F"/>
    <w:rsid w:val="00D37305"/>
    <w:rsid w:val="00D37492"/>
    <w:rsid w:val="00D422F9"/>
    <w:rsid w:val="00D45C68"/>
    <w:rsid w:val="00D4683C"/>
    <w:rsid w:val="00D478FB"/>
    <w:rsid w:val="00D51EDA"/>
    <w:rsid w:val="00D53CA0"/>
    <w:rsid w:val="00D55D06"/>
    <w:rsid w:val="00D62829"/>
    <w:rsid w:val="00D677B3"/>
    <w:rsid w:val="00D71122"/>
    <w:rsid w:val="00D73A72"/>
    <w:rsid w:val="00D769B2"/>
    <w:rsid w:val="00D8345E"/>
    <w:rsid w:val="00D844E4"/>
    <w:rsid w:val="00D91D0F"/>
    <w:rsid w:val="00DA110A"/>
    <w:rsid w:val="00DB127A"/>
    <w:rsid w:val="00DB366C"/>
    <w:rsid w:val="00DB5199"/>
    <w:rsid w:val="00DC0E97"/>
    <w:rsid w:val="00DC2D50"/>
    <w:rsid w:val="00DC7F39"/>
    <w:rsid w:val="00DD337E"/>
    <w:rsid w:val="00DD6552"/>
    <w:rsid w:val="00DD6D1E"/>
    <w:rsid w:val="00DD7B0A"/>
    <w:rsid w:val="00DE1018"/>
    <w:rsid w:val="00DE20B9"/>
    <w:rsid w:val="00DE58BA"/>
    <w:rsid w:val="00DE618B"/>
    <w:rsid w:val="00DE729A"/>
    <w:rsid w:val="00DF7C89"/>
    <w:rsid w:val="00E05EAF"/>
    <w:rsid w:val="00E06EE5"/>
    <w:rsid w:val="00E100DD"/>
    <w:rsid w:val="00E138EE"/>
    <w:rsid w:val="00E15DB3"/>
    <w:rsid w:val="00E206D7"/>
    <w:rsid w:val="00E21796"/>
    <w:rsid w:val="00E21EDE"/>
    <w:rsid w:val="00E22AD3"/>
    <w:rsid w:val="00E24A2E"/>
    <w:rsid w:val="00E324D6"/>
    <w:rsid w:val="00E33165"/>
    <w:rsid w:val="00E35FD4"/>
    <w:rsid w:val="00E377E2"/>
    <w:rsid w:val="00E445D3"/>
    <w:rsid w:val="00E4783E"/>
    <w:rsid w:val="00E65EA1"/>
    <w:rsid w:val="00E66EA3"/>
    <w:rsid w:val="00E671DB"/>
    <w:rsid w:val="00E67CDD"/>
    <w:rsid w:val="00E7141D"/>
    <w:rsid w:val="00E71D16"/>
    <w:rsid w:val="00E75E55"/>
    <w:rsid w:val="00E8083C"/>
    <w:rsid w:val="00E90995"/>
    <w:rsid w:val="00E90B11"/>
    <w:rsid w:val="00E93640"/>
    <w:rsid w:val="00EA085B"/>
    <w:rsid w:val="00EA27E7"/>
    <w:rsid w:val="00EA682E"/>
    <w:rsid w:val="00EB54DE"/>
    <w:rsid w:val="00EC1D9E"/>
    <w:rsid w:val="00EC4B0C"/>
    <w:rsid w:val="00ED3500"/>
    <w:rsid w:val="00ED5D95"/>
    <w:rsid w:val="00EE442C"/>
    <w:rsid w:val="00EE5482"/>
    <w:rsid w:val="00EE552C"/>
    <w:rsid w:val="00EF1F3A"/>
    <w:rsid w:val="00EF3663"/>
    <w:rsid w:val="00EF4A03"/>
    <w:rsid w:val="00EF4B5F"/>
    <w:rsid w:val="00EF6795"/>
    <w:rsid w:val="00EF7184"/>
    <w:rsid w:val="00F04C6F"/>
    <w:rsid w:val="00F06FF3"/>
    <w:rsid w:val="00F11138"/>
    <w:rsid w:val="00F11CB6"/>
    <w:rsid w:val="00F11F02"/>
    <w:rsid w:val="00F13A3C"/>
    <w:rsid w:val="00F179A5"/>
    <w:rsid w:val="00F22F00"/>
    <w:rsid w:val="00F2559D"/>
    <w:rsid w:val="00F27184"/>
    <w:rsid w:val="00F274AF"/>
    <w:rsid w:val="00F27B09"/>
    <w:rsid w:val="00F303C1"/>
    <w:rsid w:val="00F32D46"/>
    <w:rsid w:val="00F3597B"/>
    <w:rsid w:val="00F36F37"/>
    <w:rsid w:val="00F40AFD"/>
    <w:rsid w:val="00F43754"/>
    <w:rsid w:val="00F46E26"/>
    <w:rsid w:val="00F53DA6"/>
    <w:rsid w:val="00F551F4"/>
    <w:rsid w:val="00F55955"/>
    <w:rsid w:val="00F5661E"/>
    <w:rsid w:val="00F60381"/>
    <w:rsid w:val="00F61F30"/>
    <w:rsid w:val="00F63A90"/>
    <w:rsid w:val="00F82367"/>
    <w:rsid w:val="00F831E0"/>
    <w:rsid w:val="00F83280"/>
    <w:rsid w:val="00F83C20"/>
    <w:rsid w:val="00F85D95"/>
    <w:rsid w:val="00F9545B"/>
    <w:rsid w:val="00F9779F"/>
    <w:rsid w:val="00FA1C20"/>
    <w:rsid w:val="00FA6377"/>
    <w:rsid w:val="00FB004F"/>
    <w:rsid w:val="00FB2445"/>
    <w:rsid w:val="00FB2F76"/>
    <w:rsid w:val="00FB42FD"/>
    <w:rsid w:val="00FB64AC"/>
    <w:rsid w:val="00FC2C65"/>
    <w:rsid w:val="00FC46F0"/>
    <w:rsid w:val="00FD10EF"/>
    <w:rsid w:val="00FE32DA"/>
    <w:rsid w:val="00FE5A9F"/>
    <w:rsid w:val="00FE6B90"/>
    <w:rsid w:val="00FE7CB8"/>
    <w:rsid w:val="00FF23C1"/>
    <w:rsid w:val="00FF2B15"/>
    <w:rsid w:val="00FF3167"/>
    <w:rsid w:val="00FF498C"/>
    <w:rsid w:val="00FF4F4E"/>
    <w:rsid w:val="00FF5F21"/>
    <w:rsid w:val="02E50CAA"/>
    <w:rsid w:val="03FE276D"/>
    <w:rsid w:val="0867653D"/>
    <w:rsid w:val="0989676F"/>
    <w:rsid w:val="0C973C60"/>
    <w:rsid w:val="0D773AD8"/>
    <w:rsid w:val="0FB53FA9"/>
    <w:rsid w:val="15123D3F"/>
    <w:rsid w:val="15F346A4"/>
    <w:rsid w:val="173C23A1"/>
    <w:rsid w:val="1D3D1176"/>
    <w:rsid w:val="1F7D33DB"/>
    <w:rsid w:val="211656B8"/>
    <w:rsid w:val="2B97097A"/>
    <w:rsid w:val="2BA63F0E"/>
    <w:rsid w:val="390E4ABD"/>
    <w:rsid w:val="4E4333D3"/>
    <w:rsid w:val="601D3107"/>
    <w:rsid w:val="74CB0F95"/>
    <w:rsid w:val="7670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 fillcolor="white">
      <v:fill color="whit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Preformatted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391C92"/>
    <w:pPr>
      <w:widowControl w:val="0"/>
      <w:jc w:val="both"/>
    </w:pPr>
    <w:rPr>
      <w:rFonts w:ascii="宋体" w:hAnsi="宋体"/>
      <w:kern w:val="2"/>
      <w:sz w:val="21"/>
      <w:szCs w:val="22"/>
    </w:rPr>
  </w:style>
  <w:style w:type="paragraph" w:styleId="3">
    <w:name w:val="heading 3"/>
    <w:basedOn w:val="a8"/>
    <w:next w:val="a8"/>
    <w:link w:val="3Char"/>
    <w:uiPriority w:val="99"/>
    <w:qFormat/>
    <w:rsid w:val="00391C92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annotation subject"/>
    <w:basedOn w:val="ad"/>
    <w:next w:val="ad"/>
    <w:link w:val="Char"/>
    <w:uiPriority w:val="99"/>
    <w:semiHidden/>
    <w:qFormat/>
    <w:rsid w:val="00391C92"/>
    <w:rPr>
      <w:b/>
      <w:bCs/>
    </w:rPr>
  </w:style>
  <w:style w:type="paragraph" w:styleId="ad">
    <w:name w:val="annotation text"/>
    <w:basedOn w:val="a8"/>
    <w:link w:val="Char0"/>
    <w:uiPriority w:val="99"/>
    <w:semiHidden/>
    <w:qFormat/>
    <w:rsid w:val="00391C92"/>
    <w:pPr>
      <w:jc w:val="left"/>
    </w:pPr>
  </w:style>
  <w:style w:type="paragraph" w:styleId="ae">
    <w:name w:val="Document Map"/>
    <w:basedOn w:val="a8"/>
    <w:link w:val="Char1"/>
    <w:uiPriority w:val="99"/>
    <w:semiHidden/>
    <w:rsid w:val="00391C92"/>
    <w:rPr>
      <w:sz w:val="18"/>
      <w:szCs w:val="18"/>
    </w:rPr>
  </w:style>
  <w:style w:type="paragraph" w:styleId="af">
    <w:name w:val="Date"/>
    <w:basedOn w:val="a8"/>
    <w:next w:val="a8"/>
    <w:link w:val="Char2"/>
    <w:uiPriority w:val="99"/>
    <w:unhideWhenUsed/>
    <w:qFormat/>
    <w:rsid w:val="00391C92"/>
    <w:pPr>
      <w:ind w:leftChars="2500" w:left="100"/>
    </w:pPr>
  </w:style>
  <w:style w:type="paragraph" w:styleId="af0">
    <w:name w:val="Balloon Text"/>
    <w:basedOn w:val="a8"/>
    <w:link w:val="Char3"/>
    <w:uiPriority w:val="99"/>
    <w:semiHidden/>
    <w:qFormat/>
    <w:rsid w:val="00391C92"/>
    <w:rPr>
      <w:sz w:val="18"/>
      <w:szCs w:val="18"/>
    </w:rPr>
  </w:style>
  <w:style w:type="paragraph" w:styleId="af1">
    <w:name w:val="footer"/>
    <w:basedOn w:val="a8"/>
    <w:link w:val="Char4"/>
    <w:uiPriority w:val="99"/>
    <w:qFormat/>
    <w:rsid w:val="0039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8"/>
    <w:link w:val="Char5"/>
    <w:uiPriority w:val="99"/>
    <w:qFormat/>
    <w:rsid w:val="0039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8"/>
    <w:next w:val="a8"/>
    <w:uiPriority w:val="39"/>
    <w:qFormat/>
    <w:locked/>
    <w:rsid w:val="00391C92"/>
  </w:style>
  <w:style w:type="paragraph" w:styleId="2">
    <w:name w:val="toc 2"/>
    <w:basedOn w:val="a8"/>
    <w:next w:val="a8"/>
    <w:uiPriority w:val="39"/>
    <w:qFormat/>
    <w:rsid w:val="00391C92"/>
    <w:pPr>
      <w:tabs>
        <w:tab w:val="right" w:leader="dot" w:pos="8393"/>
      </w:tabs>
      <w:ind w:rightChars="100" w:right="210" w:firstLineChars="171" w:firstLine="359"/>
      <w:jc w:val="left"/>
    </w:pPr>
    <w:rPr>
      <w:rFonts w:ascii="Times New Roman" w:hAnsi="Times New Roman"/>
      <w:smallCaps/>
      <w:szCs w:val="20"/>
    </w:rPr>
  </w:style>
  <w:style w:type="paragraph" w:styleId="HTML">
    <w:name w:val="HTML Preformatted"/>
    <w:basedOn w:val="a8"/>
    <w:link w:val="HTMLChar"/>
    <w:uiPriority w:val="99"/>
    <w:semiHidden/>
    <w:qFormat/>
    <w:rsid w:val="00391C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kern w:val="0"/>
      <w:sz w:val="20"/>
      <w:szCs w:val="20"/>
    </w:rPr>
  </w:style>
  <w:style w:type="character" w:styleId="af3">
    <w:name w:val="Strong"/>
    <w:basedOn w:val="a9"/>
    <w:uiPriority w:val="99"/>
    <w:qFormat/>
    <w:rsid w:val="00391C92"/>
    <w:rPr>
      <w:rFonts w:cs="Times New Roman"/>
      <w:b/>
      <w:bCs/>
    </w:rPr>
  </w:style>
  <w:style w:type="character" w:styleId="af4">
    <w:name w:val="page number"/>
    <w:basedOn w:val="a9"/>
    <w:uiPriority w:val="99"/>
    <w:qFormat/>
    <w:rsid w:val="00391C92"/>
    <w:rPr>
      <w:rFonts w:cs="Times New Roman"/>
    </w:rPr>
  </w:style>
  <w:style w:type="character" w:styleId="af5">
    <w:name w:val="Emphasis"/>
    <w:basedOn w:val="a9"/>
    <w:uiPriority w:val="99"/>
    <w:qFormat/>
    <w:rsid w:val="00391C92"/>
    <w:rPr>
      <w:rFonts w:cs="Times New Roman"/>
      <w:i/>
      <w:iCs/>
    </w:rPr>
  </w:style>
  <w:style w:type="character" w:styleId="af6">
    <w:name w:val="Hyperlink"/>
    <w:basedOn w:val="a9"/>
    <w:uiPriority w:val="99"/>
    <w:qFormat/>
    <w:rsid w:val="00391C92"/>
    <w:rPr>
      <w:rFonts w:cs="Times New Roman"/>
      <w:color w:val="0000FF"/>
      <w:u w:val="single"/>
    </w:rPr>
  </w:style>
  <w:style w:type="character" w:styleId="af7">
    <w:name w:val="annotation reference"/>
    <w:basedOn w:val="a9"/>
    <w:uiPriority w:val="99"/>
    <w:semiHidden/>
    <w:qFormat/>
    <w:rsid w:val="00391C92"/>
    <w:rPr>
      <w:rFonts w:cs="Times New Roman"/>
      <w:sz w:val="21"/>
      <w:szCs w:val="21"/>
    </w:rPr>
  </w:style>
  <w:style w:type="table" w:styleId="af8">
    <w:name w:val="Table Grid"/>
    <w:basedOn w:val="aa"/>
    <w:qFormat/>
    <w:locked/>
    <w:rsid w:val="0039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9"/>
    <w:link w:val="3"/>
    <w:uiPriority w:val="99"/>
    <w:qFormat/>
    <w:locked/>
    <w:rsid w:val="00391C9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5">
    <w:name w:val="页眉 Char"/>
    <w:basedOn w:val="a9"/>
    <w:link w:val="af2"/>
    <w:uiPriority w:val="99"/>
    <w:qFormat/>
    <w:locked/>
    <w:rsid w:val="00391C92"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9"/>
    <w:link w:val="af1"/>
    <w:uiPriority w:val="99"/>
    <w:qFormat/>
    <w:locked/>
    <w:rsid w:val="00391C92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9"/>
    <w:link w:val="HTML"/>
    <w:uiPriority w:val="99"/>
    <w:semiHidden/>
    <w:qFormat/>
    <w:locked/>
    <w:rsid w:val="00391C92"/>
    <w:rPr>
      <w:rFonts w:ascii="Arial Unicode MS" w:hAnsi="Arial Unicode MS" w:cs="Arial Unicode MS"/>
      <w:kern w:val="0"/>
      <w:sz w:val="20"/>
      <w:szCs w:val="20"/>
    </w:rPr>
  </w:style>
  <w:style w:type="paragraph" w:customStyle="1" w:styleId="af9">
    <w:name w:val="段"/>
    <w:link w:val="Char6"/>
    <w:uiPriority w:val="99"/>
    <w:qFormat/>
    <w:rsid w:val="00391C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kern w:val="2"/>
      <w:sz w:val="22"/>
      <w:szCs w:val="22"/>
    </w:rPr>
  </w:style>
  <w:style w:type="character" w:customStyle="1" w:styleId="Char6">
    <w:name w:val="段 Char"/>
    <w:link w:val="af9"/>
    <w:uiPriority w:val="99"/>
    <w:qFormat/>
    <w:locked/>
    <w:rsid w:val="00391C92"/>
    <w:rPr>
      <w:rFonts w:ascii="宋体" w:hAnsi="Times New Roman"/>
      <w:kern w:val="2"/>
      <w:sz w:val="22"/>
      <w:lang w:val="en-US" w:eastAsia="zh-CN"/>
    </w:rPr>
  </w:style>
  <w:style w:type="paragraph" w:customStyle="1" w:styleId="a1">
    <w:name w:val="一级条标题"/>
    <w:next w:val="af9"/>
    <w:link w:val="Char7"/>
    <w:uiPriority w:val="99"/>
    <w:qFormat/>
    <w:rsid w:val="00391C92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2"/>
      <w:szCs w:val="22"/>
    </w:rPr>
  </w:style>
  <w:style w:type="paragraph" w:customStyle="1" w:styleId="afa">
    <w:name w:val="标准书脚_奇数页"/>
    <w:uiPriority w:val="99"/>
    <w:qFormat/>
    <w:rsid w:val="00391C92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b">
    <w:name w:val="标准书眉_奇数页"/>
    <w:next w:val="a8"/>
    <w:uiPriority w:val="99"/>
    <w:qFormat/>
    <w:rsid w:val="00391C92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0">
    <w:name w:val="章标题"/>
    <w:next w:val="af9"/>
    <w:link w:val="Char8"/>
    <w:uiPriority w:val="99"/>
    <w:qFormat/>
    <w:rsid w:val="00391C9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kern w:val="2"/>
      <w:sz w:val="22"/>
      <w:szCs w:val="22"/>
    </w:rPr>
  </w:style>
  <w:style w:type="paragraph" w:customStyle="1" w:styleId="a2">
    <w:name w:val="二级条标题"/>
    <w:basedOn w:val="a1"/>
    <w:next w:val="af9"/>
    <w:link w:val="Char9"/>
    <w:uiPriority w:val="99"/>
    <w:qFormat/>
    <w:rsid w:val="00391C92"/>
    <w:pPr>
      <w:numPr>
        <w:ilvl w:val="2"/>
      </w:numPr>
      <w:spacing w:before="50" w:after="50"/>
      <w:outlineLvl w:val="3"/>
    </w:pPr>
  </w:style>
  <w:style w:type="paragraph" w:customStyle="1" w:styleId="afc">
    <w:name w:val="目次、标准名称标题"/>
    <w:basedOn w:val="a8"/>
    <w:next w:val="af9"/>
    <w:uiPriority w:val="99"/>
    <w:qFormat/>
    <w:rsid w:val="00391C9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9"/>
    <w:uiPriority w:val="99"/>
    <w:qFormat/>
    <w:rsid w:val="00391C92"/>
    <w:pPr>
      <w:numPr>
        <w:ilvl w:val="3"/>
      </w:numPr>
      <w:ind w:left="0"/>
      <w:outlineLvl w:val="4"/>
    </w:pPr>
  </w:style>
  <w:style w:type="paragraph" w:customStyle="1" w:styleId="a4">
    <w:name w:val="四级条标题"/>
    <w:basedOn w:val="a3"/>
    <w:next w:val="af9"/>
    <w:uiPriority w:val="99"/>
    <w:qFormat/>
    <w:rsid w:val="00391C92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9"/>
    <w:uiPriority w:val="99"/>
    <w:qFormat/>
    <w:rsid w:val="00391C92"/>
    <w:pPr>
      <w:numPr>
        <w:ilvl w:val="5"/>
      </w:numPr>
      <w:outlineLvl w:val="6"/>
    </w:pPr>
  </w:style>
  <w:style w:type="paragraph" w:customStyle="1" w:styleId="a">
    <w:name w:val="注×："/>
    <w:uiPriority w:val="99"/>
    <w:qFormat/>
    <w:rsid w:val="00391C92"/>
    <w:pPr>
      <w:widowControl w:val="0"/>
      <w:numPr>
        <w:numId w:val="2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d">
    <w:name w:val="二级无"/>
    <w:basedOn w:val="a2"/>
    <w:link w:val="Chara"/>
    <w:uiPriority w:val="99"/>
    <w:qFormat/>
    <w:rsid w:val="00391C92"/>
    <w:pPr>
      <w:spacing w:beforeLines="0" w:afterLines="0"/>
      <w:ind w:left="0"/>
    </w:pPr>
    <w:rPr>
      <w:rFonts w:ascii="宋体" w:eastAsia="宋体" w:hAnsi="Times New Roman"/>
      <w:sz w:val="21"/>
      <w:szCs w:val="20"/>
    </w:rPr>
  </w:style>
  <w:style w:type="paragraph" w:customStyle="1" w:styleId="afe">
    <w:name w:val="前言、引言标题"/>
    <w:next w:val="af9"/>
    <w:uiPriority w:val="99"/>
    <w:qFormat/>
    <w:rsid w:val="00391C9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">
    <w:name w:val="一级无"/>
    <w:basedOn w:val="a1"/>
    <w:link w:val="Charb"/>
    <w:uiPriority w:val="99"/>
    <w:qFormat/>
    <w:rsid w:val="00391C92"/>
    <w:pPr>
      <w:spacing w:beforeLines="0" w:afterLines="0"/>
    </w:pPr>
    <w:rPr>
      <w:rFonts w:ascii="宋体" w:eastAsia="宋体" w:hAnsi="Times New Roman"/>
      <w:sz w:val="21"/>
      <w:szCs w:val="20"/>
    </w:rPr>
  </w:style>
  <w:style w:type="paragraph" w:customStyle="1" w:styleId="aff0">
    <w:name w:val="正文表标题"/>
    <w:next w:val="af9"/>
    <w:uiPriority w:val="99"/>
    <w:qFormat/>
    <w:rsid w:val="00391C92"/>
    <w:pPr>
      <w:tabs>
        <w:tab w:val="left" w:pos="720"/>
      </w:tabs>
      <w:spacing w:beforeLines="50" w:afterLines="50"/>
      <w:ind w:left="720" w:hanging="720"/>
      <w:jc w:val="center"/>
    </w:pPr>
    <w:rPr>
      <w:rFonts w:ascii="黑体" w:eastAsia="黑体" w:hAnsi="Times New Roman"/>
      <w:sz w:val="21"/>
    </w:rPr>
  </w:style>
  <w:style w:type="paragraph" w:customStyle="1" w:styleId="a7">
    <w:name w:val="正文图标题"/>
    <w:next w:val="af9"/>
    <w:uiPriority w:val="99"/>
    <w:qFormat/>
    <w:rsid w:val="00391C92"/>
    <w:pPr>
      <w:numPr>
        <w:numId w:val="3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6">
    <w:name w:val="其他发布日期"/>
    <w:basedOn w:val="a8"/>
    <w:uiPriority w:val="99"/>
    <w:qFormat/>
    <w:rsid w:val="00391C92"/>
    <w:pPr>
      <w:framePr w:w="3997" w:h="471" w:hRule="exact" w:vSpace="181" w:wrap="around" w:vAnchor="page" w:hAnchor="page" w:x="1419" w:y="14097" w:anchorLock="1"/>
      <w:widowControl/>
      <w:numPr>
        <w:numId w:val="4"/>
      </w:numPr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1">
    <w:name w:val="注："/>
    <w:next w:val="af9"/>
    <w:uiPriority w:val="99"/>
    <w:qFormat/>
    <w:rsid w:val="00391C92"/>
    <w:pPr>
      <w:widowControl w:val="0"/>
      <w:autoSpaceDE w:val="0"/>
      <w:autoSpaceDN w:val="0"/>
      <w:ind w:left="505" w:hanging="363"/>
      <w:jc w:val="both"/>
    </w:pPr>
    <w:rPr>
      <w:rFonts w:ascii="宋体" w:hAnsi="Times New Roman"/>
      <w:sz w:val="18"/>
      <w:szCs w:val="18"/>
    </w:rPr>
  </w:style>
  <w:style w:type="character" w:customStyle="1" w:styleId="Char7">
    <w:name w:val="一级条标题 Char"/>
    <w:link w:val="a1"/>
    <w:uiPriority w:val="99"/>
    <w:qFormat/>
    <w:locked/>
    <w:rsid w:val="00391C92"/>
    <w:rPr>
      <w:rFonts w:ascii="黑体" w:eastAsia="黑体"/>
      <w:sz w:val="22"/>
      <w:szCs w:val="22"/>
    </w:rPr>
  </w:style>
  <w:style w:type="character" w:customStyle="1" w:styleId="Char9">
    <w:name w:val="二级条标题 Char"/>
    <w:basedOn w:val="Char7"/>
    <w:link w:val="a2"/>
    <w:uiPriority w:val="99"/>
    <w:qFormat/>
    <w:locked/>
    <w:rsid w:val="00391C92"/>
    <w:rPr>
      <w:rFonts w:ascii="黑体" w:eastAsia="黑体" w:cs="Times New Roman"/>
      <w:kern w:val="0"/>
      <w:sz w:val="21"/>
      <w:szCs w:val="21"/>
      <w:lang w:val="en-US" w:eastAsia="zh-CN" w:bidi="ar-SA"/>
    </w:rPr>
  </w:style>
  <w:style w:type="character" w:customStyle="1" w:styleId="Char8">
    <w:name w:val="章标题 Char"/>
    <w:link w:val="a0"/>
    <w:uiPriority w:val="99"/>
    <w:qFormat/>
    <w:locked/>
    <w:rsid w:val="00391C92"/>
    <w:rPr>
      <w:rFonts w:ascii="黑体" w:eastAsia="黑体" w:hAnsi="Times New Roman"/>
      <w:kern w:val="2"/>
      <w:sz w:val="22"/>
      <w:szCs w:val="22"/>
    </w:rPr>
  </w:style>
  <w:style w:type="character" w:customStyle="1" w:styleId="Charb">
    <w:name w:val="一级无 Char"/>
    <w:link w:val="aff"/>
    <w:uiPriority w:val="99"/>
    <w:qFormat/>
    <w:locked/>
    <w:rsid w:val="00391C92"/>
    <w:rPr>
      <w:rFonts w:ascii="宋体" w:eastAsia="宋体" w:hAnsi="Times New Roman"/>
      <w:kern w:val="0"/>
      <w:sz w:val="21"/>
    </w:rPr>
  </w:style>
  <w:style w:type="character" w:customStyle="1" w:styleId="Chara">
    <w:name w:val="二级无 Char"/>
    <w:link w:val="afd"/>
    <w:uiPriority w:val="99"/>
    <w:qFormat/>
    <w:locked/>
    <w:rsid w:val="00391C92"/>
    <w:rPr>
      <w:rFonts w:ascii="宋体" w:eastAsia="宋体" w:hAnsi="Times New Roman"/>
      <w:kern w:val="0"/>
      <w:sz w:val="21"/>
    </w:rPr>
  </w:style>
  <w:style w:type="character" w:customStyle="1" w:styleId="Char3">
    <w:name w:val="批注框文本 Char"/>
    <w:basedOn w:val="a9"/>
    <w:link w:val="af0"/>
    <w:uiPriority w:val="99"/>
    <w:semiHidden/>
    <w:qFormat/>
    <w:locked/>
    <w:rsid w:val="00391C92"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91C92"/>
    <w:rPr>
      <w:kern w:val="2"/>
      <w:sz w:val="21"/>
      <w:szCs w:val="22"/>
    </w:rPr>
  </w:style>
  <w:style w:type="character" w:customStyle="1" w:styleId="Char0">
    <w:name w:val="批注文字 Char"/>
    <w:basedOn w:val="a9"/>
    <w:link w:val="ad"/>
    <w:uiPriority w:val="99"/>
    <w:semiHidden/>
    <w:qFormat/>
    <w:locked/>
    <w:rsid w:val="00391C92"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c"/>
    <w:uiPriority w:val="99"/>
    <w:semiHidden/>
    <w:qFormat/>
    <w:locked/>
    <w:rsid w:val="00391C92"/>
    <w:rPr>
      <w:rFonts w:ascii="Calibri" w:eastAsia="宋体" w:hAnsi="Calibri" w:cs="Times New Roman"/>
      <w:b/>
      <w:bCs/>
    </w:rPr>
  </w:style>
  <w:style w:type="character" w:customStyle="1" w:styleId="Char1">
    <w:name w:val="文档结构图 Char"/>
    <w:basedOn w:val="a9"/>
    <w:link w:val="ae"/>
    <w:uiPriority w:val="99"/>
    <w:semiHidden/>
    <w:qFormat/>
    <w:locked/>
    <w:rsid w:val="00391C92"/>
    <w:rPr>
      <w:rFonts w:ascii="宋体" w:eastAsia="宋体" w:hAnsi="Calibri" w:cs="Times New Roman"/>
      <w:sz w:val="18"/>
      <w:szCs w:val="18"/>
    </w:rPr>
  </w:style>
  <w:style w:type="paragraph" w:customStyle="1" w:styleId="20">
    <w:name w:val="封面标准号2"/>
    <w:uiPriority w:val="99"/>
    <w:qFormat/>
    <w:rsid w:val="00391C9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f2">
    <w:name w:val="标准标志"/>
    <w:next w:val="a8"/>
    <w:uiPriority w:val="99"/>
    <w:qFormat/>
    <w:rsid w:val="00391C92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3">
    <w:name w:val="封面标准代替信息"/>
    <w:uiPriority w:val="99"/>
    <w:qFormat/>
    <w:rsid w:val="00391C9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f4">
    <w:name w:val="封面标准名称"/>
    <w:uiPriority w:val="99"/>
    <w:qFormat/>
    <w:rsid w:val="00391C9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5">
    <w:name w:val="封面一致性程度标识"/>
    <w:basedOn w:val="a8"/>
    <w:uiPriority w:val="99"/>
    <w:qFormat/>
    <w:rsid w:val="00391C92"/>
    <w:pPr>
      <w:framePr w:w="9639" w:h="6917" w:hRule="exact" w:wrap="around" w:vAnchor="page" w:hAnchor="page" w:xAlign="center" w:y="6408" w:anchorLock="1"/>
      <w:spacing w:before="440" w:line="400" w:lineRule="exact"/>
      <w:jc w:val="center"/>
      <w:textAlignment w:val="center"/>
    </w:pPr>
    <w:rPr>
      <w:rFonts w:hAnsi="Times New Roman"/>
      <w:kern w:val="0"/>
      <w:sz w:val="28"/>
      <w:szCs w:val="28"/>
    </w:rPr>
  </w:style>
  <w:style w:type="paragraph" w:customStyle="1" w:styleId="aff6">
    <w:name w:val="封面标准文稿类别"/>
    <w:basedOn w:val="aff5"/>
    <w:uiPriority w:val="99"/>
    <w:qFormat/>
    <w:rsid w:val="00391C92"/>
    <w:pPr>
      <w:framePr w:wrap="around"/>
      <w:spacing w:after="160" w:line="240" w:lineRule="auto"/>
    </w:pPr>
    <w:rPr>
      <w:sz w:val="24"/>
    </w:rPr>
  </w:style>
  <w:style w:type="paragraph" w:customStyle="1" w:styleId="aff7">
    <w:name w:val="封面标准文稿编辑信息"/>
    <w:basedOn w:val="aff6"/>
    <w:uiPriority w:val="99"/>
    <w:qFormat/>
    <w:rsid w:val="00391C92"/>
    <w:pPr>
      <w:framePr w:wrap="around"/>
      <w:spacing w:before="180" w:line="180" w:lineRule="exact"/>
    </w:pPr>
    <w:rPr>
      <w:sz w:val="21"/>
    </w:rPr>
  </w:style>
  <w:style w:type="paragraph" w:customStyle="1" w:styleId="aff8">
    <w:name w:val="其他实施日期"/>
    <w:basedOn w:val="a8"/>
    <w:uiPriority w:val="99"/>
    <w:qFormat/>
    <w:rsid w:val="00391C92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9">
    <w:name w:val="标准称谓"/>
    <w:next w:val="a8"/>
    <w:uiPriority w:val="99"/>
    <w:qFormat/>
    <w:rsid w:val="00391C9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a">
    <w:name w:val="发布部门"/>
    <w:next w:val="af9"/>
    <w:uiPriority w:val="99"/>
    <w:qFormat/>
    <w:rsid w:val="00391C92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11">
    <w:name w:val="列出段落1"/>
    <w:basedOn w:val="a8"/>
    <w:uiPriority w:val="99"/>
    <w:qFormat/>
    <w:rsid w:val="00391C92"/>
    <w:pPr>
      <w:ind w:firstLineChars="200" w:firstLine="420"/>
    </w:pPr>
    <w:rPr>
      <w:rFonts w:ascii="Calibri" w:hAnsi="Calibri"/>
    </w:rPr>
  </w:style>
  <w:style w:type="character" w:customStyle="1" w:styleId="Char2">
    <w:name w:val="日期 Char"/>
    <w:basedOn w:val="a9"/>
    <w:link w:val="af"/>
    <w:uiPriority w:val="99"/>
    <w:semiHidden/>
    <w:qFormat/>
    <w:rsid w:val="00391C92"/>
    <w:rPr>
      <w:rFonts w:ascii="宋体" w:hAnsi="宋体"/>
    </w:rPr>
  </w:style>
  <w:style w:type="character" w:customStyle="1" w:styleId="font91">
    <w:name w:val="font91"/>
    <w:basedOn w:val="a9"/>
    <w:qFormat/>
    <w:rsid w:val="00391C9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9"/>
    <w:qFormat/>
    <w:rsid w:val="00391C9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1">
    <w:name w:val="font121"/>
    <w:basedOn w:val="a9"/>
    <w:qFormat/>
    <w:rsid w:val="00391C9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9"/>
    <w:qFormat/>
    <w:rsid w:val="00391C9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9"/>
    <w:qFormat/>
    <w:rsid w:val="00391C9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9"/>
    <w:qFormat/>
    <w:rsid w:val="00391C92"/>
    <w:rPr>
      <w:rFonts w:ascii="Times New Roman" w:hAnsi="Times New Roman" w:cs="Times New Roman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E00CB-DD83-4506-B841-6C9A204C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2184</Words>
  <Characters>12452</Characters>
  <Application>Microsoft Office Word</Application>
  <DocSecurity>0</DocSecurity>
  <Lines>103</Lines>
  <Paragraphs>29</Paragraphs>
  <ScaleCrop>false</ScaleCrop>
  <Company>Microsoft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HDM</cp:lastModifiedBy>
  <cp:revision>20</cp:revision>
  <cp:lastPrinted>2017-09-11T00:32:00Z</cp:lastPrinted>
  <dcterms:created xsi:type="dcterms:W3CDTF">2017-11-23T08:24:00Z</dcterms:created>
  <dcterms:modified xsi:type="dcterms:W3CDTF">2017-12-01T08:45:00Z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