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2"/>
        <w:rPr>
          <w:rFonts w:ascii="Times New Roman"/>
        </w:rPr>
      </w:pPr>
      <w:r>
        <w:rPr>
          <w:rFonts w:ascii="Times New Roman"/>
        </w:rPr>
        <w:t>ICS 77.140.75</w:t>
      </w:r>
    </w:p>
    <w:p>
      <w:pPr>
        <w:pStyle w:val="122"/>
        <w:rPr>
          <w:rFonts w:ascii="Times New Roman"/>
        </w:rPr>
      </w:pPr>
      <w:r>
        <w:rPr>
          <w:rFonts w:hint="eastAsia" w:ascii="Times New Roman"/>
          <w:lang w:val="en-US" w:eastAsia="zh-CN"/>
        </w:rPr>
        <w:t xml:space="preserve">CCS </w:t>
      </w:r>
      <w:r>
        <w:rPr>
          <w:rFonts w:ascii="Times New Roman"/>
        </w:rPr>
        <w:t>H 4</w:t>
      </w:r>
      <w:r>
        <w:rPr>
          <w:rFonts w:hint="eastAsia" w:ascii="Times New Roman"/>
        </w:rPr>
        <w:t>6</w:t>
      </w:r>
    </w:p>
    <w:p>
      <w:pPr>
        <w:pStyle w:val="63"/>
        <w:framePr w:w="0" w:hRule="auto"/>
        <w:ind w:left="1134" w:right="1692"/>
        <w:rPr>
          <w:rFonts w:ascii="Times New Roman"/>
        </w:rPr>
      </w:pPr>
      <w:r>
        <w:rPr>
          <w:rFonts w:ascii="Times New Roman"/>
        </w:rPr>
        <w:t>团体标准</w:t>
      </w:r>
    </w:p>
    <w:p>
      <w:pPr>
        <w:pStyle w:val="43"/>
        <w:wordWrap w:val="0"/>
        <w:rPr>
          <w:rFonts w:ascii="Times New Roman"/>
        </w:rPr>
      </w:pPr>
    </w:p>
    <w:p>
      <w:pPr>
        <w:pStyle w:val="43"/>
        <w:rPr>
          <w:rFonts w:ascii="Times New Roman"/>
        </w:rPr>
      </w:pPr>
      <w:r>
        <w:rPr>
          <w:rFonts w:ascii="Times New Roman"/>
        </w:rPr>
        <w:t>T/SSEA 00</w:t>
      </w:r>
      <w:r>
        <w:rPr>
          <w:rFonts w:hint="eastAsia" w:ascii="Times New Roman"/>
        </w:rPr>
        <w:t>**</w:t>
      </w:r>
      <w:r>
        <w:rPr>
          <w:rFonts w:ascii="Times New Roman"/>
        </w:rPr>
        <w:t>—20</w:t>
      </w:r>
      <w:r>
        <w:rPr>
          <w:rFonts w:hint="eastAsia" w:ascii="Times New Roman"/>
        </w:rPr>
        <w:t>20</w:t>
      </w:r>
    </w:p>
    <w:p>
      <w:pPr>
        <w:pStyle w:val="43"/>
        <w:rPr>
          <w:rFonts w:ascii="Times New Roman"/>
        </w:rPr>
      </w:pPr>
    </w:p>
    <w:p>
      <w:pPr>
        <w:pStyle w:val="74"/>
        <w:framePr w:x="1367" w:y="6320"/>
        <w:rPr>
          <w:rFonts w:ascii="Times New Roman"/>
        </w:rPr>
      </w:pPr>
      <w:r>
        <w:rPr>
          <w:rFonts w:hint="eastAsia" w:ascii="Times New Roman"/>
        </w:rPr>
        <w:t>光伏用方矩形焊接钢管</w:t>
      </w:r>
    </w:p>
    <w:p>
      <w:pPr>
        <w:pStyle w:val="75"/>
        <w:framePr w:x="1367" w:y="6320"/>
      </w:pPr>
      <w:r>
        <w:rPr>
          <w:rFonts w:hint="eastAsia"/>
        </w:rPr>
        <w:t>Rectangular hollow sections for photovoltaic supporting bracket</w:t>
      </w:r>
    </w:p>
    <w:tbl>
      <w:tblPr>
        <w:tblStyle w:val="25"/>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77"/>
              <w:framePr w:x="1367" w:y="6320"/>
              <w:rPr>
                <w:rFonts w:ascii="Times New Roman"/>
              </w:rPr>
            </w:pPr>
            <w:r>
              <w:rPr>
                <w:rFonts w:ascii="Times New Roman"/>
              </w:rPr>
              <w:pict>
                <v:rect id="RQ" o:spid="_x0000_s1026" o:spt="1" style="position:absolute;left:0pt;margin-left:173.3pt;margin-top:45.15pt;height:20pt;width:150pt;z-index:-251653120;mso-width-relative:page;mso-height-relative:page;"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ia6S1QAAAAoBAAAPAAAAAAAAAAEAIAAAACIAAABkcnMvZG93bnJldi54bWxQSwECFAAUAAAACACH&#10;TuJA/Veapu4BAADSAwAADgAAAAAAAAABACAAAAAkAQAAZHJzL2Uyb0RvYy54bWxQSwUGAAAAAAYA&#10;BgBZAQAAhAUAAAAA&#10;">
                  <v:path/>
                  <v:fill focussize="0,0"/>
                  <v:stroke on="f"/>
                  <v:imagedata o:title=""/>
                  <o:lock v:ext="edit"/>
                  <v:textbox>
                    <w:txbxContent>
                      <w:p/>
                    </w:txbxContent>
                  </v:textbox>
                  <w10:anchorlock/>
                </v:rect>
              </w:pict>
            </w:r>
            <w:r>
              <w:rPr>
                <w:rFonts w:ascii="Times New Roman"/>
              </w:rPr>
              <w:pict>
                <v:rect id="LB" o:spid="_x0000_s1030" o:spt="1" style="position:absolute;left:0pt;margin-left:193.3pt;margin-top:20.15pt;height:24pt;width:100pt;z-index:-251654144;mso-width-relative:page;mso-height-relative:page;"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GL5dYAAAAJAQAADwAAAAAAAAABACAAAAAiAAAAZHJzL2Rvd25yZXYueG1sUEsBAhQAFAAAAAgA&#10;h07iQFHHcpPuAQAA0gMAAA4AAAAAAAAAAQAgAAAAJQEAAGRycy9lMm9Eb2MueG1sUEsFBgAAAAAG&#10;AAYAWQEAAIUFAAAAAA==&#10;">
                  <v:path/>
                  <v:fill focussize="0,0"/>
                  <v:stroke on="f"/>
                  <v:imagedata o:title=""/>
                  <o:lock v:ext="edit"/>
                  <v:textbox>
                    <w:txbxContent>
                      <w:p/>
                    </w:txbxContent>
                  </v:textbox>
                </v:rect>
              </w:pict>
            </w:r>
            <w:r>
              <w:rPr>
                <w:rFonts w:ascii="Times New Roman"/>
              </w:rPr>
              <w:t>（</w:t>
            </w:r>
            <w:r>
              <w:rPr>
                <w:rFonts w:hint="eastAsia" w:ascii="Times New Roman"/>
                <w:lang w:eastAsia="zh-CN"/>
              </w:rPr>
              <w:t>征求意见</w:t>
            </w:r>
            <w:r>
              <w:rPr>
                <w:rFonts w:ascii="Times New Roman"/>
              </w:rPr>
              <w:t>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78"/>
              <w:framePr w:x="1367" w:y="6320"/>
              <w:rPr>
                <w:rFonts w:ascii="Times New Roman"/>
              </w:rPr>
            </w:pPr>
          </w:p>
        </w:tc>
      </w:tr>
    </w:tbl>
    <w:p>
      <w:pPr>
        <w:pStyle w:val="129"/>
        <w:framePr w:hAnchor="page" w:x="1192" w:y="14041"/>
      </w:pPr>
      <w:r>
        <w:fldChar w:fldCharType="begin">
          <w:ffData>
            <w:name w:val="FY"/>
            <w:enabled/>
            <w:calcOnExit w:val="0"/>
            <w:textInput>
              <w:default w:val="XXXX"/>
              <w:maxLength w:val="4"/>
            </w:textInput>
          </w:ffData>
        </w:fldChar>
      </w:r>
      <w:r>
        <w:instrText xml:space="preserve"> FORMTEXT </w:instrText>
      </w:r>
      <w:r>
        <w:fldChar w:fldCharType="separate"/>
      </w:r>
      <w:r>
        <w:t>XXXX</w:t>
      </w:r>
      <w:r>
        <w:fldChar w:fldCharType="end"/>
      </w:r>
      <w:r>
        <w:t xml:space="preserve"> - </w:t>
      </w:r>
      <w:r>
        <w:fldChar w:fldCharType="begin">
          <w:ffData>
            <w:name w:val="FM"/>
            <w:enabled/>
            <w:calcOnExit w:val="0"/>
            <w:textInput>
              <w:default w:val="XX"/>
              <w:maxLength w:val="2"/>
            </w:textInput>
          </w:ffData>
        </w:fldChar>
      </w:r>
      <w:r>
        <w:instrText xml:space="preserve"> FORMTEXT </w:instrText>
      </w:r>
      <w:r>
        <w:fldChar w:fldCharType="separate"/>
      </w:r>
      <w:r>
        <w:t>XX</w:t>
      </w:r>
      <w:r>
        <w:fldChar w:fldCharType="end"/>
      </w:r>
      <w:r>
        <w:t xml:space="preserve"> - </w:t>
      </w:r>
      <w:r>
        <w:fldChar w:fldCharType="begin">
          <w:ffData>
            <w:name w:val="FD"/>
            <w:enabled/>
            <w:calcOnExit w:val="0"/>
            <w:textInput>
              <w:default w:val="XX"/>
              <w:maxLength w:val="2"/>
            </w:textInput>
          </w:ffData>
        </w:fldChar>
      </w:r>
      <w:bookmarkStart w:id="0" w:name="FD"/>
      <w:r>
        <w:instrText xml:space="preserve"> FORMTEXT </w:instrText>
      </w:r>
      <w:r>
        <w:fldChar w:fldCharType="separate"/>
      </w:r>
      <w:r>
        <w:t>XX</w:t>
      </w:r>
      <w:r>
        <w:fldChar w:fldCharType="end"/>
      </w:r>
      <w:bookmarkEnd w:id="0"/>
      <w:r>
        <w:t>发布</w:t>
      </w:r>
      <w:r>
        <w:pict>
          <v:line id="Line 2" o:spid="_x0000_s1029" o:spt="20" style="position:absolute;left:0pt;margin-left:-0.05pt;margin-top:728.5pt;height:0pt;width:481.9pt;mso-position-vertical-relative:page;z-index:251660288;mso-width-relative:page;mso-height-relative:page;"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WHazzWAAAA&#10;CwEAAA8AAAAAAAAAAQAgAAAAIgAAAGRycy9kb3ducmV2LnhtbFBLAQIUABQAAAAIAIdO4kAeYWT5&#10;rQEAAFEDAAAOAAAAAAAAAAEAIAAAACUBAABkcnMvZTJvRG9jLnhtbFBLBQYAAAAABgAGAFkBAABE&#10;BQAAAAA=&#10;">
            <v:path arrowok="t"/>
            <v:fill focussize="0,0"/>
            <v:stroke/>
            <v:imagedata o:title=""/>
            <o:lock v:ext="edit"/>
            <w10:anchorlock/>
          </v:line>
        </w:pict>
      </w:r>
    </w:p>
    <w:p>
      <w:pPr>
        <w:pStyle w:val="130"/>
        <w:framePr w:hAnchor="page" w:x="6884" w:y="14042"/>
      </w:pPr>
      <w:r>
        <w:fldChar w:fldCharType="begin">
          <w:ffData>
            <w:name w:val="SY"/>
            <w:enabled/>
            <w:calcOnExit w:val="0"/>
            <w:textInput>
              <w:default w:val="XXXX"/>
              <w:maxLength w:val="4"/>
            </w:textInput>
          </w:ffData>
        </w:fldChar>
      </w:r>
      <w:bookmarkStart w:id="1" w:name="SY"/>
      <w:r>
        <w:instrText xml:space="preserve"> FORMTEXT </w:instrText>
      </w:r>
      <w:r>
        <w:fldChar w:fldCharType="separate"/>
      </w:r>
      <w:r>
        <w:t>XXXX</w:t>
      </w:r>
      <w:r>
        <w:fldChar w:fldCharType="end"/>
      </w:r>
      <w:bookmarkEnd w:id="1"/>
      <w:r>
        <w:t xml:space="preserve"> - </w:t>
      </w:r>
      <w:r>
        <w:fldChar w:fldCharType="begin">
          <w:ffData>
            <w:name w:val="SM"/>
            <w:enabled/>
            <w:calcOnExit w:val="0"/>
            <w:textInput>
              <w:default w:val="XX"/>
              <w:maxLength w:val="2"/>
            </w:textInput>
          </w:ffData>
        </w:fldChar>
      </w:r>
      <w:bookmarkStart w:id="2" w:name="SM"/>
      <w:r>
        <w:instrText xml:space="preserve"> FORMTEXT </w:instrText>
      </w:r>
      <w:r>
        <w:fldChar w:fldCharType="separate"/>
      </w:r>
      <w:r>
        <w:t>XX</w:t>
      </w:r>
      <w:r>
        <w:fldChar w:fldCharType="end"/>
      </w:r>
      <w:bookmarkEnd w:id="2"/>
      <w:r>
        <w:t xml:space="preserve"> - </w:t>
      </w:r>
      <w:r>
        <w:fldChar w:fldCharType="begin">
          <w:ffData>
            <w:name w:val="SD"/>
            <w:enabled/>
            <w:calcOnExit w:val="0"/>
            <w:textInput>
              <w:default w:val="XX"/>
              <w:maxLength w:val="2"/>
            </w:textInput>
          </w:ffData>
        </w:fldChar>
      </w:r>
      <w:bookmarkStart w:id="3" w:name="SD"/>
      <w:r>
        <w:instrText xml:space="preserve"> FORMTEXT </w:instrText>
      </w:r>
      <w:r>
        <w:fldChar w:fldCharType="separate"/>
      </w:r>
      <w:r>
        <w:t>XX</w:t>
      </w:r>
      <w:r>
        <w:fldChar w:fldCharType="end"/>
      </w:r>
      <w:bookmarkEnd w:id="3"/>
      <w:r>
        <w:t>实施</w:t>
      </w:r>
    </w:p>
    <w:p>
      <w:pPr>
        <w:pStyle w:val="108"/>
        <w:rPr>
          <w:rFonts w:ascii="Times New Roman"/>
        </w:rPr>
      </w:pPr>
      <w:r>
        <w:rPr>
          <w:rFonts w:ascii="Times New Roman"/>
          <w:color w:val="000000"/>
          <w:sz w:val="36"/>
          <w:szCs w:val="36"/>
        </w:rPr>
        <w:t>中国特钢企业协会</w:t>
      </w:r>
      <w:r>
        <w:rPr>
          <w:rFonts w:ascii="Times New Roman"/>
          <w:color w:val="000000"/>
        </w:rPr>
        <w:t>发布</w:t>
      </w:r>
    </w:p>
    <w:p>
      <w:pPr>
        <w:pStyle w:val="18"/>
        <w:rPr>
          <w:rFonts w:ascii="Times New Roman"/>
        </w:rPr>
        <w:sectPr>
          <w:pgSz w:w="11906" w:h="16838"/>
          <w:pgMar w:top="567" w:right="850" w:bottom="1134" w:left="1418" w:header="0" w:footer="0" w:gutter="0"/>
          <w:pgNumType w:start="1"/>
          <w:cols w:space="425" w:num="1"/>
          <w:docGrid w:type="lines" w:linePitch="312" w:charSpace="0"/>
        </w:sectPr>
      </w:pPr>
      <w:r>
        <w:rPr>
          <w:rFonts w:ascii="Times New Roman"/>
        </w:rPr>
        <w:pict>
          <v:line id="_x0000_s1028" o:spid="_x0000_s1028" o:spt="20" style="position:absolute;left:0pt;margin-left:-11.4pt;margin-top:703.75pt;height:0pt;width:481.9pt;z-index:251665408;mso-width-relative:page;mso-height-relative:page;" coordsize="21600,21600" o:gfxdata="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HEjgtgA&#10;AAANAQAADwAAAAAAAAABACAAAAAiAAAAZHJzL2Rvd25yZXYueG1sUEsBAhQAFAAAAAgAh07iQKFK&#10;vrWtAQAAUQMAAA4AAAAAAAAAAQAgAAAAJwEAAGRycy9lMm9Eb2MueG1sUEsFBgAAAAAGAAYAWQEA&#10;AEYFAAAAAA==&#10;">
            <v:path arrowok="t"/>
            <v:fill focussize="0,0"/>
            <v:stroke/>
            <v:imagedata o:title=""/>
            <o:lock v:ext="edit"/>
          </v:line>
        </w:pict>
      </w:r>
      <w:r>
        <w:rPr>
          <w:rFonts w:ascii="Times New Roman"/>
        </w:rPr>
        <w:pict>
          <v:line id="Line 3" o:spid="_x0000_s1027" o:spt="20" style="position:absolute;left:0pt;margin-left:-0.05pt;margin-top:184.25pt;height:0pt;width:481.9pt;z-index:251661312;mso-width-relative:page;mso-height-relative:page;"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CQeJf1wAA&#10;AAkBAAAPAAAAAAAAAAEAIAAAACIAAABkcnMvZG93bnJldi54bWxQSwECFAAUAAAACACHTuJA/hUr&#10;iK0BAABRAwAADgAAAAAAAAABACAAAAAmAQAAZHJzL2Uyb0RvYy54bWxQSwUGAAAAAAYABgBZAQAA&#10;RQUAAAAA&#10;">
            <v:path arrowok="t"/>
            <v:fill focussize="0,0"/>
            <v:stroke/>
            <v:imagedata o:title=""/>
            <o:lock v:ext="edit"/>
          </v:line>
        </w:pict>
      </w:r>
    </w:p>
    <w:p>
      <w:pPr>
        <w:pStyle w:val="46"/>
        <w:rPr>
          <w:rFonts w:ascii="Times New Roman"/>
        </w:rPr>
      </w:pPr>
      <w:bookmarkStart w:id="4" w:name="_Toc501728439"/>
      <w:bookmarkStart w:id="5" w:name="_Toc513983826"/>
      <w:r>
        <w:rPr>
          <w:rFonts w:ascii="Times New Roman"/>
        </w:rPr>
        <w:t>目</w:t>
      </w:r>
      <w:bookmarkStart w:id="6" w:name="BKML"/>
      <w:r>
        <w:rPr>
          <w:rFonts w:ascii="Times New Roman"/>
        </w:rPr>
        <w:t>  次</w:t>
      </w:r>
      <w:bookmarkEnd w:id="6"/>
    </w:p>
    <w:p>
      <w:pPr>
        <w:pStyle w:val="15"/>
        <w:tabs>
          <w:tab w:val="right" w:leader="dot" w:pos="9354"/>
          <w:tab w:val="clear" w:pos="9241"/>
        </w:tabs>
      </w:pPr>
      <w:r>
        <w:rPr>
          <w:rFonts w:ascii="Times New Roman"/>
        </w:rPr>
        <w:fldChar w:fldCharType="begin"/>
      </w:r>
      <w:r>
        <w:rPr>
          <w:rFonts w:ascii="Times New Roman"/>
        </w:rPr>
        <w:instrText xml:space="preserve"> TOC \h \z \t "前言、引言标题,1,参考文献、索引标题,1,章标题,1,参考文献,1,附录标识,1"</w:instrText>
      </w:r>
      <w:r>
        <w:rPr>
          <w:rFonts w:ascii="Times New Roman"/>
        </w:rPr>
        <w:fldChar w:fldCharType="separate"/>
      </w:r>
      <w:r>
        <w:rPr>
          <w:rFonts w:ascii="Times New Roman"/>
        </w:rPr>
        <w:fldChar w:fldCharType="begin"/>
      </w:r>
      <w:r>
        <w:rPr>
          <w:rFonts w:ascii="Times New Roman"/>
        </w:rPr>
        <w:instrText xml:space="preserve"> HYPERLINK \l _Toc5035 </w:instrText>
      </w:r>
      <w:r>
        <w:rPr>
          <w:rFonts w:ascii="Times New Roman"/>
        </w:rPr>
        <w:fldChar w:fldCharType="separate"/>
      </w:r>
      <w:r>
        <w:rPr>
          <w:rFonts w:ascii="Times New Roman"/>
        </w:rPr>
        <w:t>前  言</w:t>
      </w:r>
      <w:r>
        <w:tab/>
      </w:r>
      <w:r>
        <w:fldChar w:fldCharType="begin"/>
      </w:r>
      <w:r>
        <w:instrText xml:space="preserve"> PAGEREF _Toc5035 </w:instrText>
      </w:r>
      <w:r>
        <w:fldChar w:fldCharType="separate"/>
      </w:r>
      <w:r>
        <w:t>3</w:t>
      </w:r>
      <w:r>
        <w:fldChar w:fldCharType="end"/>
      </w:r>
      <w:r>
        <w:rPr>
          <w:rFonts w:ascii="Times New Roman"/>
        </w:rPr>
        <w:fldChar w:fldCharType="end"/>
      </w:r>
    </w:p>
    <w:p>
      <w:pPr>
        <w:pStyle w:val="15"/>
        <w:tabs>
          <w:tab w:val="right" w:leader="dot" w:pos="9354"/>
          <w:tab w:val="clear" w:pos="9241"/>
        </w:tabs>
      </w:pPr>
      <w:r>
        <w:rPr>
          <w:rFonts w:ascii="Times New Roman"/>
          <w:kern w:val="2"/>
          <w:szCs w:val="21"/>
        </w:rPr>
        <w:fldChar w:fldCharType="begin"/>
      </w:r>
      <w:r>
        <w:rPr>
          <w:rFonts w:ascii="Times New Roman"/>
          <w:kern w:val="2"/>
          <w:szCs w:val="21"/>
        </w:rPr>
        <w:instrText xml:space="preserve"> HYPERLINK \l _Toc4217 </w:instrText>
      </w:r>
      <w:r>
        <w:rPr>
          <w:rFonts w:ascii="Times New Roman"/>
          <w:kern w:val="2"/>
          <w:szCs w:val="21"/>
        </w:rPr>
        <w:fldChar w:fldCharType="separate"/>
      </w:r>
      <w:r>
        <w:rPr>
          <w:rFonts w:hint="eastAsia" w:ascii="黑体" w:hAnsi="Times New Roman" w:eastAsia="黑体"/>
          <w:i w:val="0"/>
          <w:szCs w:val="21"/>
        </w:rPr>
        <w:t xml:space="preserve">1 </w:t>
      </w:r>
      <w:r>
        <w:rPr>
          <w:rFonts w:ascii="Times New Roman"/>
        </w:rPr>
        <w:t>范围</w:t>
      </w:r>
      <w:r>
        <w:tab/>
      </w:r>
      <w:r>
        <w:fldChar w:fldCharType="begin"/>
      </w:r>
      <w:r>
        <w:instrText xml:space="preserve"> PAGEREF _Toc4217 </w:instrText>
      </w:r>
      <w:r>
        <w:fldChar w:fldCharType="separate"/>
      </w:r>
      <w:r>
        <w:t>4</w:t>
      </w:r>
      <w:r>
        <w:fldChar w:fldCharType="end"/>
      </w:r>
      <w:r>
        <w:rPr>
          <w:rFonts w:ascii="Times New Roman"/>
          <w:kern w:val="2"/>
          <w:szCs w:val="21"/>
        </w:rPr>
        <w:fldChar w:fldCharType="end"/>
      </w:r>
    </w:p>
    <w:p>
      <w:pPr>
        <w:pStyle w:val="15"/>
        <w:tabs>
          <w:tab w:val="right" w:leader="dot" w:pos="9354"/>
          <w:tab w:val="clear" w:pos="9241"/>
        </w:tabs>
      </w:pPr>
      <w:r>
        <w:rPr>
          <w:rFonts w:ascii="Times New Roman"/>
          <w:kern w:val="2"/>
          <w:szCs w:val="21"/>
        </w:rPr>
        <w:fldChar w:fldCharType="begin"/>
      </w:r>
      <w:r>
        <w:rPr>
          <w:rFonts w:ascii="Times New Roman"/>
          <w:kern w:val="2"/>
          <w:szCs w:val="21"/>
        </w:rPr>
        <w:instrText xml:space="preserve"> HYPERLINK \l _Toc1968 </w:instrText>
      </w:r>
      <w:r>
        <w:rPr>
          <w:rFonts w:ascii="Times New Roman"/>
          <w:kern w:val="2"/>
          <w:szCs w:val="21"/>
        </w:rPr>
        <w:fldChar w:fldCharType="separate"/>
      </w:r>
      <w:r>
        <w:rPr>
          <w:rFonts w:hint="eastAsia" w:ascii="黑体" w:hAnsi="Times New Roman" w:eastAsia="黑体"/>
          <w:i w:val="0"/>
          <w:szCs w:val="21"/>
        </w:rPr>
        <w:t xml:space="preserve">2 </w:t>
      </w:r>
      <w:r>
        <w:rPr>
          <w:rFonts w:ascii="Times New Roman"/>
        </w:rPr>
        <w:t>规范性引用文件</w:t>
      </w:r>
      <w:r>
        <w:tab/>
      </w:r>
      <w:r>
        <w:fldChar w:fldCharType="begin"/>
      </w:r>
      <w:r>
        <w:instrText xml:space="preserve"> PAGEREF _Toc1968 </w:instrText>
      </w:r>
      <w:r>
        <w:fldChar w:fldCharType="separate"/>
      </w:r>
      <w:r>
        <w:t>4</w:t>
      </w:r>
      <w:r>
        <w:fldChar w:fldCharType="end"/>
      </w:r>
      <w:r>
        <w:rPr>
          <w:rFonts w:ascii="Times New Roman"/>
          <w:kern w:val="2"/>
          <w:szCs w:val="21"/>
        </w:rPr>
        <w:fldChar w:fldCharType="end"/>
      </w:r>
    </w:p>
    <w:p>
      <w:pPr>
        <w:pStyle w:val="15"/>
        <w:tabs>
          <w:tab w:val="right" w:leader="dot" w:pos="9354"/>
          <w:tab w:val="clear" w:pos="9241"/>
        </w:tabs>
      </w:pPr>
      <w:r>
        <w:rPr>
          <w:rFonts w:ascii="Times New Roman"/>
          <w:kern w:val="2"/>
          <w:szCs w:val="21"/>
        </w:rPr>
        <w:fldChar w:fldCharType="begin"/>
      </w:r>
      <w:r>
        <w:rPr>
          <w:rFonts w:ascii="Times New Roman"/>
          <w:kern w:val="2"/>
          <w:szCs w:val="21"/>
        </w:rPr>
        <w:instrText xml:space="preserve"> HYPERLINK \l _Toc20824 </w:instrText>
      </w:r>
      <w:r>
        <w:rPr>
          <w:rFonts w:ascii="Times New Roman"/>
          <w:kern w:val="2"/>
          <w:szCs w:val="21"/>
        </w:rPr>
        <w:fldChar w:fldCharType="separate"/>
      </w:r>
      <w:r>
        <w:rPr>
          <w:rFonts w:hint="eastAsia" w:ascii="黑体" w:hAnsi="Times New Roman" w:eastAsia="黑体"/>
          <w:i w:val="0"/>
          <w:szCs w:val="21"/>
        </w:rPr>
        <w:t xml:space="preserve">3 </w:t>
      </w:r>
      <w:r>
        <w:rPr>
          <w:rFonts w:hint="eastAsia" w:ascii="Times New Roman"/>
          <w:szCs w:val="22"/>
          <w:lang w:eastAsia="zh-CN"/>
        </w:rPr>
        <w:t>术语和定义</w:t>
      </w:r>
      <w:r>
        <w:tab/>
      </w:r>
      <w:r>
        <w:fldChar w:fldCharType="begin"/>
      </w:r>
      <w:r>
        <w:instrText xml:space="preserve"> PAGEREF _Toc20824 </w:instrText>
      </w:r>
      <w:r>
        <w:fldChar w:fldCharType="separate"/>
      </w:r>
      <w:r>
        <w:t>4</w:t>
      </w:r>
      <w:r>
        <w:fldChar w:fldCharType="end"/>
      </w:r>
      <w:r>
        <w:rPr>
          <w:rFonts w:ascii="Times New Roman"/>
          <w:kern w:val="2"/>
          <w:szCs w:val="21"/>
        </w:rPr>
        <w:fldChar w:fldCharType="end"/>
      </w:r>
    </w:p>
    <w:p>
      <w:pPr>
        <w:pStyle w:val="15"/>
        <w:tabs>
          <w:tab w:val="right" w:leader="dot" w:pos="9354"/>
          <w:tab w:val="clear" w:pos="9241"/>
        </w:tabs>
      </w:pPr>
      <w:r>
        <w:rPr>
          <w:rFonts w:ascii="Times New Roman"/>
          <w:kern w:val="2"/>
          <w:szCs w:val="21"/>
        </w:rPr>
        <w:fldChar w:fldCharType="begin"/>
      </w:r>
      <w:r>
        <w:rPr>
          <w:rFonts w:ascii="Times New Roman"/>
          <w:kern w:val="2"/>
          <w:szCs w:val="21"/>
        </w:rPr>
        <w:instrText xml:space="preserve"> HYPERLINK \l _Toc15845 </w:instrText>
      </w:r>
      <w:r>
        <w:rPr>
          <w:rFonts w:ascii="Times New Roman"/>
          <w:kern w:val="2"/>
          <w:szCs w:val="21"/>
        </w:rPr>
        <w:fldChar w:fldCharType="separate"/>
      </w:r>
      <w:r>
        <w:rPr>
          <w:rFonts w:hint="eastAsia" w:ascii="黑体" w:hAnsi="Times New Roman" w:eastAsia="黑体"/>
          <w:i w:val="0"/>
          <w:szCs w:val="21"/>
        </w:rPr>
        <w:t xml:space="preserve">4 </w:t>
      </w:r>
      <w:r>
        <w:rPr>
          <w:rFonts w:ascii="Times New Roman"/>
          <w:szCs w:val="22"/>
        </w:rPr>
        <w:t>分类及代号</w:t>
      </w:r>
      <w:r>
        <w:tab/>
      </w:r>
      <w:r>
        <w:fldChar w:fldCharType="begin"/>
      </w:r>
      <w:r>
        <w:instrText xml:space="preserve"> PAGEREF _Toc15845 </w:instrText>
      </w:r>
      <w:r>
        <w:fldChar w:fldCharType="separate"/>
      </w:r>
      <w:r>
        <w:t>4</w:t>
      </w:r>
      <w:r>
        <w:fldChar w:fldCharType="end"/>
      </w:r>
      <w:r>
        <w:rPr>
          <w:rFonts w:ascii="Times New Roman"/>
          <w:kern w:val="2"/>
          <w:szCs w:val="21"/>
        </w:rPr>
        <w:fldChar w:fldCharType="end"/>
      </w:r>
    </w:p>
    <w:p>
      <w:pPr>
        <w:pStyle w:val="15"/>
        <w:tabs>
          <w:tab w:val="right" w:leader="dot" w:pos="9354"/>
          <w:tab w:val="clear" w:pos="9241"/>
        </w:tabs>
      </w:pPr>
      <w:r>
        <w:rPr>
          <w:rFonts w:ascii="Times New Roman"/>
          <w:kern w:val="2"/>
          <w:szCs w:val="21"/>
        </w:rPr>
        <w:fldChar w:fldCharType="begin"/>
      </w:r>
      <w:r>
        <w:rPr>
          <w:rFonts w:ascii="Times New Roman"/>
          <w:kern w:val="2"/>
          <w:szCs w:val="21"/>
        </w:rPr>
        <w:instrText xml:space="preserve"> HYPERLINK \l _Toc21862 </w:instrText>
      </w:r>
      <w:r>
        <w:rPr>
          <w:rFonts w:ascii="Times New Roman"/>
          <w:kern w:val="2"/>
          <w:szCs w:val="21"/>
        </w:rPr>
        <w:fldChar w:fldCharType="separate"/>
      </w:r>
      <w:r>
        <w:rPr>
          <w:rFonts w:hint="eastAsia" w:ascii="黑体" w:hAnsi="Times New Roman" w:eastAsia="黑体"/>
          <w:i w:val="0"/>
          <w:szCs w:val="21"/>
        </w:rPr>
        <w:t xml:space="preserve">5 </w:t>
      </w:r>
      <w:r>
        <w:rPr>
          <w:rFonts w:ascii="Times New Roman"/>
        </w:rPr>
        <w:t>订货内容</w:t>
      </w:r>
      <w:r>
        <w:tab/>
      </w:r>
      <w:r>
        <w:fldChar w:fldCharType="begin"/>
      </w:r>
      <w:r>
        <w:instrText xml:space="preserve"> PAGEREF _Toc21862 </w:instrText>
      </w:r>
      <w:r>
        <w:fldChar w:fldCharType="separate"/>
      </w:r>
      <w:r>
        <w:t>4</w:t>
      </w:r>
      <w:r>
        <w:fldChar w:fldCharType="end"/>
      </w:r>
      <w:r>
        <w:rPr>
          <w:rFonts w:ascii="Times New Roman"/>
          <w:kern w:val="2"/>
          <w:szCs w:val="21"/>
        </w:rPr>
        <w:fldChar w:fldCharType="end"/>
      </w:r>
    </w:p>
    <w:p>
      <w:pPr>
        <w:pStyle w:val="15"/>
        <w:tabs>
          <w:tab w:val="right" w:leader="dot" w:pos="9354"/>
          <w:tab w:val="clear" w:pos="9241"/>
        </w:tabs>
      </w:pPr>
      <w:r>
        <w:rPr>
          <w:rFonts w:ascii="Times New Roman"/>
          <w:kern w:val="2"/>
          <w:szCs w:val="21"/>
        </w:rPr>
        <w:fldChar w:fldCharType="begin"/>
      </w:r>
      <w:r>
        <w:rPr>
          <w:rFonts w:ascii="Times New Roman"/>
          <w:kern w:val="2"/>
          <w:szCs w:val="21"/>
        </w:rPr>
        <w:instrText xml:space="preserve"> HYPERLINK \l _Toc2650 </w:instrText>
      </w:r>
      <w:r>
        <w:rPr>
          <w:rFonts w:ascii="Times New Roman"/>
          <w:kern w:val="2"/>
          <w:szCs w:val="21"/>
        </w:rPr>
        <w:fldChar w:fldCharType="separate"/>
      </w:r>
      <w:r>
        <w:rPr>
          <w:rFonts w:hint="eastAsia" w:ascii="黑体" w:hAnsi="Times New Roman" w:eastAsia="黑体"/>
          <w:i w:val="0"/>
          <w:szCs w:val="21"/>
        </w:rPr>
        <w:t xml:space="preserve">6 </w:t>
      </w:r>
      <w:r>
        <w:rPr>
          <w:rFonts w:ascii="Times New Roman"/>
        </w:rPr>
        <w:t>尺寸、外形和重量及允许偏差</w:t>
      </w:r>
      <w:r>
        <w:tab/>
      </w:r>
      <w:r>
        <w:fldChar w:fldCharType="begin"/>
      </w:r>
      <w:r>
        <w:instrText xml:space="preserve"> PAGEREF _Toc2650 </w:instrText>
      </w:r>
      <w:r>
        <w:fldChar w:fldCharType="separate"/>
      </w:r>
      <w:r>
        <w:t>5</w:t>
      </w:r>
      <w:r>
        <w:fldChar w:fldCharType="end"/>
      </w:r>
      <w:r>
        <w:rPr>
          <w:rFonts w:ascii="Times New Roman"/>
          <w:kern w:val="2"/>
          <w:szCs w:val="21"/>
        </w:rPr>
        <w:fldChar w:fldCharType="end"/>
      </w:r>
    </w:p>
    <w:p>
      <w:pPr>
        <w:pStyle w:val="15"/>
        <w:tabs>
          <w:tab w:val="right" w:leader="dot" w:pos="9354"/>
          <w:tab w:val="clear" w:pos="9241"/>
        </w:tabs>
      </w:pPr>
      <w:r>
        <w:rPr>
          <w:rFonts w:ascii="Times New Roman"/>
          <w:kern w:val="2"/>
          <w:szCs w:val="21"/>
        </w:rPr>
        <w:fldChar w:fldCharType="begin"/>
      </w:r>
      <w:r>
        <w:rPr>
          <w:rFonts w:ascii="Times New Roman"/>
          <w:kern w:val="2"/>
          <w:szCs w:val="21"/>
        </w:rPr>
        <w:instrText xml:space="preserve"> HYPERLINK \l _Toc2711 </w:instrText>
      </w:r>
      <w:r>
        <w:rPr>
          <w:rFonts w:ascii="Times New Roman"/>
          <w:kern w:val="2"/>
          <w:szCs w:val="21"/>
        </w:rPr>
        <w:fldChar w:fldCharType="separate"/>
      </w:r>
      <w:r>
        <w:rPr>
          <w:rFonts w:hint="eastAsia" w:ascii="黑体" w:hAnsi="Times New Roman" w:eastAsia="黑体"/>
          <w:i w:val="0"/>
          <w:szCs w:val="21"/>
        </w:rPr>
        <w:t xml:space="preserve">7 </w:t>
      </w:r>
      <w:r>
        <w:rPr>
          <w:rFonts w:ascii="Times New Roman"/>
        </w:rPr>
        <w:t>技术要求</w:t>
      </w:r>
      <w:r>
        <w:tab/>
      </w:r>
      <w:r>
        <w:fldChar w:fldCharType="begin"/>
      </w:r>
      <w:r>
        <w:instrText xml:space="preserve"> PAGEREF _Toc2711 </w:instrText>
      </w:r>
      <w:r>
        <w:fldChar w:fldCharType="separate"/>
      </w:r>
      <w:r>
        <w:t>10</w:t>
      </w:r>
      <w:r>
        <w:fldChar w:fldCharType="end"/>
      </w:r>
      <w:r>
        <w:rPr>
          <w:rFonts w:ascii="Times New Roman"/>
          <w:kern w:val="2"/>
          <w:szCs w:val="21"/>
        </w:rPr>
        <w:fldChar w:fldCharType="end"/>
      </w:r>
    </w:p>
    <w:p>
      <w:pPr>
        <w:pStyle w:val="15"/>
        <w:tabs>
          <w:tab w:val="right" w:leader="dot" w:pos="9354"/>
          <w:tab w:val="clear" w:pos="9241"/>
        </w:tabs>
      </w:pPr>
      <w:r>
        <w:rPr>
          <w:rFonts w:ascii="Times New Roman"/>
          <w:kern w:val="2"/>
          <w:szCs w:val="21"/>
        </w:rPr>
        <w:fldChar w:fldCharType="begin"/>
      </w:r>
      <w:r>
        <w:rPr>
          <w:rFonts w:ascii="Times New Roman"/>
          <w:kern w:val="2"/>
          <w:szCs w:val="21"/>
        </w:rPr>
        <w:instrText xml:space="preserve"> HYPERLINK \l _Toc26638 </w:instrText>
      </w:r>
      <w:r>
        <w:rPr>
          <w:rFonts w:ascii="Times New Roman"/>
          <w:kern w:val="2"/>
          <w:szCs w:val="21"/>
        </w:rPr>
        <w:fldChar w:fldCharType="separate"/>
      </w:r>
      <w:r>
        <w:rPr>
          <w:rFonts w:hint="eastAsia" w:ascii="黑体" w:hAnsi="Times New Roman" w:eastAsia="黑体"/>
          <w:i w:val="0"/>
          <w:szCs w:val="21"/>
        </w:rPr>
        <w:t xml:space="preserve">8 </w:t>
      </w:r>
      <w:r>
        <w:rPr>
          <w:rFonts w:hint="eastAsia" w:ascii="Times New Roman"/>
          <w:lang w:eastAsia="zh-CN"/>
        </w:rPr>
        <w:t>试验</w:t>
      </w:r>
      <w:r>
        <w:rPr>
          <w:rFonts w:ascii="Times New Roman"/>
        </w:rPr>
        <w:t>方法</w:t>
      </w:r>
      <w:r>
        <w:tab/>
      </w:r>
      <w:r>
        <w:fldChar w:fldCharType="begin"/>
      </w:r>
      <w:r>
        <w:instrText xml:space="preserve"> PAGEREF _Toc26638 </w:instrText>
      </w:r>
      <w:r>
        <w:fldChar w:fldCharType="separate"/>
      </w:r>
      <w:r>
        <w:t>11</w:t>
      </w:r>
      <w:r>
        <w:fldChar w:fldCharType="end"/>
      </w:r>
      <w:r>
        <w:rPr>
          <w:rFonts w:ascii="Times New Roman"/>
          <w:kern w:val="2"/>
          <w:szCs w:val="21"/>
        </w:rPr>
        <w:fldChar w:fldCharType="end"/>
      </w:r>
    </w:p>
    <w:p>
      <w:pPr>
        <w:pStyle w:val="15"/>
        <w:tabs>
          <w:tab w:val="right" w:leader="dot" w:pos="9354"/>
          <w:tab w:val="clear" w:pos="9241"/>
        </w:tabs>
      </w:pPr>
      <w:r>
        <w:rPr>
          <w:rFonts w:ascii="Times New Roman"/>
          <w:kern w:val="2"/>
          <w:szCs w:val="21"/>
        </w:rPr>
        <w:fldChar w:fldCharType="begin"/>
      </w:r>
      <w:r>
        <w:rPr>
          <w:rFonts w:ascii="Times New Roman"/>
          <w:kern w:val="2"/>
          <w:szCs w:val="21"/>
        </w:rPr>
        <w:instrText xml:space="preserve"> HYPERLINK \l _Toc22630 </w:instrText>
      </w:r>
      <w:r>
        <w:rPr>
          <w:rFonts w:ascii="Times New Roman"/>
          <w:kern w:val="2"/>
          <w:szCs w:val="21"/>
        </w:rPr>
        <w:fldChar w:fldCharType="separate"/>
      </w:r>
      <w:r>
        <w:rPr>
          <w:rFonts w:hint="eastAsia" w:ascii="黑体" w:hAnsi="Times New Roman" w:eastAsia="黑体"/>
          <w:i w:val="0"/>
          <w:szCs w:val="21"/>
        </w:rPr>
        <w:t xml:space="preserve">9 </w:t>
      </w:r>
      <w:r>
        <w:rPr>
          <w:rFonts w:ascii="Times New Roman"/>
        </w:rPr>
        <w:t>检验规则</w:t>
      </w:r>
      <w:r>
        <w:tab/>
      </w:r>
      <w:r>
        <w:fldChar w:fldCharType="begin"/>
      </w:r>
      <w:r>
        <w:instrText xml:space="preserve"> PAGEREF _Toc22630 </w:instrText>
      </w:r>
      <w:r>
        <w:fldChar w:fldCharType="separate"/>
      </w:r>
      <w:r>
        <w:t>11</w:t>
      </w:r>
      <w:r>
        <w:fldChar w:fldCharType="end"/>
      </w:r>
      <w:r>
        <w:rPr>
          <w:rFonts w:ascii="Times New Roman"/>
          <w:kern w:val="2"/>
          <w:szCs w:val="21"/>
        </w:rPr>
        <w:fldChar w:fldCharType="end"/>
      </w:r>
    </w:p>
    <w:p>
      <w:pPr>
        <w:pStyle w:val="15"/>
        <w:tabs>
          <w:tab w:val="right" w:leader="dot" w:pos="9354"/>
          <w:tab w:val="clear" w:pos="9241"/>
        </w:tabs>
      </w:pPr>
      <w:r>
        <w:rPr>
          <w:rFonts w:ascii="Times New Roman"/>
          <w:kern w:val="2"/>
          <w:szCs w:val="21"/>
        </w:rPr>
        <w:fldChar w:fldCharType="begin"/>
      </w:r>
      <w:r>
        <w:rPr>
          <w:rFonts w:ascii="Times New Roman"/>
          <w:kern w:val="2"/>
          <w:szCs w:val="21"/>
        </w:rPr>
        <w:instrText xml:space="preserve"> HYPERLINK \l _Toc13146 </w:instrText>
      </w:r>
      <w:r>
        <w:rPr>
          <w:rFonts w:ascii="Times New Roman"/>
          <w:kern w:val="2"/>
          <w:szCs w:val="21"/>
        </w:rPr>
        <w:fldChar w:fldCharType="separate"/>
      </w:r>
      <w:r>
        <w:rPr>
          <w:rFonts w:hint="eastAsia" w:ascii="黑体" w:hAnsi="Times New Roman" w:eastAsia="黑体"/>
          <w:i w:val="0"/>
          <w:szCs w:val="21"/>
        </w:rPr>
        <w:t xml:space="preserve">10 </w:t>
      </w:r>
      <w:r>
        <w:rPr>
          <w:rFonts w:ascii="Times New Roman"/>
        </w:rPr>
        <w:t>包装、标志和质量证明书</w:t>
      </w:r>
      <w:r>
        <w:tab/>
      </w:r>
      <w:r>
        <w:fldChar w:fldCharType="begin"/>
      </w:r>
      <w:r>
        <w:instrText xml:space="preserve"> PAGEREF _Toc13146 </w:instrText>
      </w:r>
      <w:r>
        <w:fldChar w:fldCharType="separate"/>
      </w:r>
      <w:r>
        <w:t>11</w:t>
      </w:r>
      <w:r>
        <w:fldChar w:fldCharType="end"/>
      </w:r>
      <w:r>
        <w:rPr>
          <w:rFonts w:ascii="Times New Roman"/>
          <w:kern w:val="2"/>
          <w:szCs w:val="21"/>
        </w:rPr>
        <w:fldChar w:fldCharType="end"/>
      </w:r>
    </w:p>
    <w:p>
      <w:pPr>
        <w:pStyle w:val="18"/>
        <w:rPr>
          <w:rFonts w:ascii="Times New Roman"/>
        </w:rPr>
      </w:pPr>
      <w:r>
        <w:rPr>
          <w:rFonts w:ascii="Times New Roman"/>
          <w:kern w:val="2"/>
          <w:szCs w:val="21"/>
        </w:rPr>
        <w:fldChar w:fldCharType="end"/>
      </w:r>
    </w:p>
    <w:p>
      <w:pPr>
        <w:pStyle w:val="109"/>
        <w:rPr>
          <w:rFonts w:ascii="Times New Roman"/>
        </w:rPr>
      </w:pPr>
      <w:bookmarkStart w:id="7" w:name="_Toc513987563"/>
      <w:bookmarkStart w:id="8" w:name="_Toc5035"/>
      <w:r>
        <w:rPr>
          <w:rFonts w:ascii="Times New Roman"/>
        </w:rPr>
        <w:t>前</w:t>
      </w:r>
      <w:bookmarkStart w:id="9" w:name="BKQY"/>
      <w:r>
        <w:rPr>
          <w:rFonts w:ascii="Times New Roman"/>
        </w:rPr>
        <w:t>  言</w:t>
      </w:r>
      <w:bookmarkEnd w:id="4"/>
      <w:bookmarkEnd w:id="5"/>
      <w:bookmarkEnd w:id="7"/>
      <w:bookmarkEnd w:id="8"/>
      <w:bookmarkEnd w:id="9"/>
    </w:p>
    <w:p>
      <w:pPr>
        <w:pStyle w:val="18"/>
      </w:pPr>
      <w:r>
        <w:t>本</w:t>
      </w:r>
      <w:r>
        <w:rPr>
          <w:rFonts w:hint="eastAsia"/>
        </w:rPr>
        <w:t>文件</w:t>
      </w:r>
      <w:r>
        <w:t>按照</w:t>
      </w:r>
      <w:r>
        <w:rPr>
          <w:rFonts w:hint="eastAsia"/>
        </w:rPr>
        <w:t>GB/T 1.1-2020《标准化工作导则 第1部分：标准化文件的结构和起草规则》</w:t>
      </w:r>
      <w:r>
        <w:t>给出的规则起草。</w:t>
      </w:r>
    </w:p>
    <w:p>
      <w:pPr>
        <w:pStyle w:val="18"/>
      </w:pPr>
      <w:r>
        <w:t>本</w:t>
      </w:r>
      <w:r>
        <w:rPr>
          <w:rFonts w:hint="eastAsia"/>
        </w:rPr>
        <w:t>文件</w:t>
      </w:r>
      <w:r>
        <w:t>由中国特钢企业协会团体标准化工作委员会提出并归口。</w:t>
      </w:r>
    </w:p>
    <w:p>
      <w:pPr>
        <w:pStyle w:val="18"/>
      </w:pPr>
      <w:r>
        <w:t>本</w:t>
      </w:r>
      <w:r>
        <w:rPr>
          <w:rFonts w:hint="eastAsia"/>
        </w:rPr>
        <w:t>文件</w:t>
      </w:r>
      <w:r>
        <w:t>主要起草单位：</w:t>
      </w:r>
    </w:p>
    <w:p>
      <w:pPr>
        <w:pStyle w:val="18"/>
      </w:pPr>
      <w:r>
        <w:t>本</w:t>
      </w:r>
      <w:r>
        <w:rPr>
          <w:rFonts w:hint="eastAsia"/>
        </w:rPr>
        <w:t>文件</w:t>
      </w:r>
      <w:r>
        <w:t>主要起草人：</w:t>
      </w:r>
    </w:p>
    <w:p>
      <w:pPr>
        <w:ind w:firstLine="420" w:firstLineChars="200"/>
      </w:pPr>
    </w:p>
    <w:p>
      <w:pPr>
        <w:ind w:firstLine="420" w:firstLineChars="200"/>
      </w:pPr>
    </w:p>
    <w:p>
      <w:pPr>
        <w:pStyle w:val="46"/>
        <w:rPr>
          <w:rFonts w:ascii="Times New Roman"/>
        </w:rPr>
      </w:pPr>
      <w:r>
        <w:rPr>
          <w:rFonts w:hint="eastAsia" w:ascii="Times New Roman"/>
        </w:rPr>
        <w:t>光伏用方矩形焊接钢管</w:t>
      </w:r>
    </w:p>
    <w:p>
      <w:pPr>
        <w:pStyle w:val="39"/>
        <w:numPr>
          <w:ilvl w:val="0"/>
          <w:numId w:val="2"/>
        </w:numPr>
        <w:spacing w:before="312" w:after="312"/>
        <w:rPr>
          <w:rFonts w:ascii="Times New Roman"/>
        </w:rPr>
      </w:pPr>
      <w:bookmarkStart w:id="10" w:name="_Toc513983827"/>
      <w:bookmarkStart w:id="11" w:name="_Toc501632055"/>
      <w:bookmarkStart w:id="12" w:name="_Toc513987564"/>
      <w:bookmarkStart w:id="13" w:name="_Toc501728440"/>
      <w:bookmarkStart w:id="14" w:name="_Toc4217"/>
      <w:r>
        <w:rPr>
          <w:rFonts w:ascii="Times New Roman"/>
        </w:rPr>
        <w:t>范围</w:t>
      </w:r>
      <w:bookmarkEnd w:id="10"/>
      <w:bookmarkEnd w:id="11"/>
      <w:bookmarkEnd w:id="12"/>
      <w:bookmarkEnd w:id="13"/>
      <w:bookmarkEnd w:id="14"/>
    </w:p>
    <w:p>
      <w:pPr>
        <w:pStyle w:val="18"/>
        <w:rPr>
          <w:rFonts w:ascii="Times New Roman"/>
          <w:kern w:val="2"/>
        </w:rPr>
      </w:pPr>
      <w:r>
        <w:rPr>
          <w:rFonts w:hint="eastAsia" w:ascii="Times New Roman"/>
          <w:kern w:val="2"/>
          <w:lang w:eastAsia="zh-CN"/>
        </w:rPr>
        <w:t>本文件</w:t>
      </w:r>
      <w:r>
        <w:rPr>
          <w:rFonts w:ascii="Times New Roman"/>
          <w:kern w:val="2"/>
        </w:rPr>
        <w:t>规定了</w:t>
      </w:r>
      <w:r>
        <w:rPr>
          <w:rFonts w:hint="eastAsia" w:ascii="Times New Roman"/>
          <w:kern w:val="2"/>
        </w:rPr>
        <w:t>光伏支架用方矩形焊接钢管的分类及代号</w:t>
      </w:r>
      <w:r>
        <w:rPr>
          <w:rFonts w:hint="eastAsia" w:ascii="Times New Roman"/>
          <w:kern w:val="2"/>
          <w:lang w:eastAsia="zh-CN"/>
        </w:rPr>
        <w:t>、</w:t>
      </w:r>
      <w:r>
        <w:rPr>
          <w:rFonts w:hint="eastAsia" w:ascii="Times New Roman"/>
          <w:kern w:val="2"/>
        </w:rPr>
        <w:t>订货内容、尺寸、外形、重量及允许偏差、技术要求、试验方法、检验规则、包装、标志和质量证明书</w:t>
      </w:r>
      <w:r>
        <w:rPr>
          <w:rFonts w:ascii="Times New Roman"/>
          <w:kern w:val="2"/>
        </w:rPr>
        <w:t>。</w:t>
      </w:r>
    </w:p>
    <w:p>
      <w:pPr>
        <w:pStyle w:val="18"/>
        <w:rPr>
          <w:kern w:val="2"/>
        </w:rPr>
      </w:pPr>
      <w:r>
        <w:rPr>
          <w:rFonts w:hint="eastAsia" w:ascii="Times New Roman"/>
          <w:kern w:val="2"/>
          <w:lang w:eastAsia="zh-CN"/>
        </w:rPr>
        <w:t>本文件</w:t>
      </w:r>
      <w:r>
        <w:rPr>
          <w:rFonts w:ascii="Times New Roman"/>
          <w:kern w:val="2"/>
        </w:rPr>
        <w:t>适用于</w:t>
      </w:r>
      <w:r>
        <w:rPr>
          <w:rFonts w:hint="eastAsia" w:ascii="Times New Roman"/>
          <w:kern w:val="2"/>
        </w:rPr>
        <w:t>光伏</w:t>
      </w:r>
      <w:r>
        <w:rPr>
          <w:rFonts w:hint="eastAsia"/>
          <w:kern w:val="2"/>
        </w:rPr>
        <w:t>用连续冷弯焊接成型方形和矩形管（以下简称方矩管），不适用于拉拔、冲压、折弯等方式生产的方矩管。</w:t>
      </w:r>
    </w:p>
    <w:p>
      <w:pPr>
        <w:pStyle w:val="18"/>
        <w:rPr>
          <w:rFonts w:ascii="Times New Roman"/>
          <w:kern w:val="2"/>
        </w:rPr>
      </w:pPr>
      <w:r>
        <w:rPr>
          <w:rFonts w:hint="eastAsia" w:ascii="Times New Roman"/>
          <w:kern w:val="2"/>
          <w:lang w:eastAsia="zh-CN"/>
        </w:rPr>
        <w:t>本文件</w:t>
      </w:r>
      <w:r>
        <w:rPr>
          <w:rFonts w:ascii="Times New Roman"/>
          <w:kern w:val="2"/>
        </w:rPr>
        <w:t>所规定的方矩管主要采用高频电阻焊接方式，其他焊接方法也可采用。</w:t>
      </w:r>
    </w:p>
    <w:p>
      <w:pPr>
        <w:pStyle w:val="39"/>
        <w:numPr>
          <w:ilvl w:val="0"/>
          <w:numId w:val="2"/>
        </w:numPr>
        <w:spacing w:before="312" w:after="312"/>
        <w:rPr>
          <w:rFonts w:ascii="Times New Roman"/>
        </w:rPr>
      </w:pPr>
      <w:bookmarkStart w:id="15" w:name="_Toc513983828"/>
      <w:bookmarkStart w:id="16" w:name="_Toc513987565"/>
      <w:bookmarkStart w:id="17" w:name="_Toc501728441"/>
      <w:bookmarkStart w:id="18" w:name="_Toc501632056"/>
      <w:bookmarkStart w:id="19" w:name="_Toc1968"/>
      <w:r>
        <w:rPr>
          <w:rFonts w:ascii="Times New Roman"/>
        </w:rPr>
        <w:t>规范性引用文件</w:t>
      </w:r>
      <w:bookmarkEnd w:id="15"/>
      <w:bookmarkEnd w:id="16"/>
      <w:bookmarkEnd w:id="17"/>
      <w:bookmarkEnd w:id="18"/>
      <w:bookmarkEnd w:id="19"/>
    </w:p>
    <w:p>
      <w:pPr>
        <w:ind w:firstLine="420" w:firstLineChars="200"/>
        <w:rPr>
          <w:rFonts w:hAnsi="宋体"/>
        </w:rPr>
      </w:pPr>
      <w:r>
        <w:rPr>
          <w:rFonts w:hint="eastAsia" w:hAnsi="宋体"/>
        </w:rPr>
        <w:t>下列文件中的内容通过文中</w:t>
      </w:r>
      <w:r>
        <w:rPr>
          <w:rFonts w:hint="eastAsia" w:hAnsi="宋体"/>
          <w:lang w:eastAsia="zh-CN"/>
        </w:rPr>
        <w:t>的</w:t>
      </w:r>
      <w:r>
        <w:rPr>
          <w:rFonts w:hint="eastAsia" w:hAnsi="宋体"/>
        </w:rPr>
        <w:t>规范性引用而构成本文件必不可少的条款。其中，注日期的引用文件，仅该日期对应的版本适用于本文件；不注日期的引用文件，其最新版本（包括所有的修改单）适用于本文件。</w:t>
      </w:r>
    </w:p>
    <w:p>
      <w:pPr>
        <w:pStyle w:val="18"/>
        <w:rPr>
          <w:rFonts w:ascii="Times New Roman"/>
        </w:rPr>
      </w:pPr>
      <w:r>
        <w:rPr>
          <w:rFonts w:ascii="Times New Roman"/>
        </w:rPr>
        <w:t>GB/T 228.1  金属材料</w:t>
      </w:r>
      <w:r>
        <w:rPr>
          <w:rFonts w:hint="eastAsia" w:ascii="Times New Roman"/>
          <w:lang w:val="en-US" w:eastAsia="zh-CN"/>
        </w:rPr>
        <w:t xml:space="preserve">  </w:t>
      </w:r>
      <w:r>
        <w:rPr>
          <w:rFonts w:ascii="Times New Roman"/>
        </w:rPr>
        <w:t>拉伸试验</w:t>
      </w:r>
      <w:r>
        <w:rPr>
          <w:rFonts w:hint="eastAsia" w:ascii="Times New Roman"/>
          <w:lang w:val="en-US" w:eastAsia="zh-CN"/>
        </w:rPr>
        <w:t xml:space="preserve">  </w:t>
      </w:r>
      <w:r>
        <w:rPr>
          <w:rFonts w:ascii="Times New Roman"/>
        </w:rPr>
        <w:t>第1部分：室温拉伸试验方法</w:t>
      </w:r>
    </w:p>
    <w:p>
      <w:pPr>
        <w:pStyle w:val="18"/>
        <w:rPr>
          <w:rFonts w:ascii="Times New Roman"/>
        </w:rPr>
      </w:pPr>
      <w:r>
        <w:rPr>
          <w:rFonts w:ascii="Times New Roman"/>
        </w:rPr>
        <w:t>GB/T 229  金属材料</w:t>
      </w:r>
      <w:r>
        <w:rPr>
          <w:rFonts w:hint="eastAsia" w:ascii="Times New Roman"/>
          <w:lang w:val="en-US" w:eastAsia="zh-CN"/>
        </w:rPr>
        <w:t xml:space="preserve">  </w:t>
      </w:r>
      <w:r>
        <w:rPr>
          <w:rFonts w:ascii="Times New Roman"/>
        </w:rPr>
        <w:t>夏比摆锤冲击试验方法</w:t>
      </w:r>
    </w:p>
    <w:p>
      <w:pPr>
        <w:pStyle w:val="18"/>
        <w:rPr>
          <w:rFonts w:ascii="Times New Roman"/>
        </w:rPr>
      </w:pPr>
      <w:r>
        <w:rPr>
          <w:rFonts w:hint="eastAsia" w:ascii="Times New Roman"/>
        </w:rPr>
        <w:t>GB</w:t>
      </w:r>
      <w:r>
        <w:rPr>
          <w:rFonts w:ascii="Times New Roman"/>
        </w:rPr>
        <w:t>/</w:t>
      </w:r>
      <w:r>
        <w:rPr>
          <w:rFonts w:hint="eastAsia" w:ascii="Times New Roman"/>
        </w:rPr>
        <w:t>T</w:t>
      </w:r>
      <w:r>
        <w:rPr>
          <w:rFonts w:hint="eastAsia" w:ascii="Times New Roman"/>
          <w:lang w:val="en-US" w:eastAsia="zh-CN"/>
        </w:rPr>
        <w:t xml:space="preserve"> </w:t>
      </w:r>
      <w:r>
        <w:rPr>
          <w:rFonts w:hint="eastAsia" w:ascii="Times New Roman"/>
        </w:rPr>
        <w:t>709</w:t>
      </w:r>
      <w:r>
        <w:rPr>
          <w:rFonts w:hint="eastAsia" w:ascii="Times New Roman"/>
          <w:lang w:val="en-US" w:eastAsia="zh-CN"/>
        </w:rPr>
        <w:t xml:space="preserve">  </w:t>
      </w:r>
      <w:r>
        <w:rPr>
          <w:rFonts w:hint="eastAsia" w:ascii="Times New Roman"/>
        </w:rPr>
        <w:t>热轧钢板和钢带的尺寸、外形、重量及允许偏差</w:t>
      </w:r>
    </w:p>
    <w:p>
      <w:pPr>
        <w:pStyle w:val="18"/>
        <w:rPr>
          <w:rFonts w:ascii="Times New Roman"/>
        </w:rPr>
      </w:pPr>
      <w:r>
        <w:rPr>
          <w:rFonts w:ascii="Times New Roman"/>
        </w:rPr>
        <w:t>GB/T 210</w:t>
      </w:r>
      <w:r>
        <w:rPr>
          <w:rFonts w:hint="eastAsia" w:ascii="Times New Roman"/>
        </w:rPr>
        <w:t xml:space="preserve">1  </w:t>
      </w:r>
      <w:r>
        <w:rPr>
          <w:rFonts w:ascii="Times New Roman"/>
        </w:rPr>
        <w:t>型钢验收、包装、标志及质量证明书的一般规定</w:t>
      </w:r>
    </w:p>
    <w:p>
      <w:pPr>
        <w:pStyle w:val="18"/>
        <w:rPr>
          <w:rFonts w:ascii="Times New Roman"/>
        </w:rPr>
      </w:pPr>
      <w:r>
        <w:rPr>
          <w:rFonts w:ascii="Times New Roman"/>
        </w:rPr>
        <w:t>GB/T 2102  钢管的验收、包装、标志和质量证明书</w:t>
      </w:r>
    </w:p>
    <w:p>
      <w:pPr>
        <w:pStyle w:val="18"/>
        <w:rPr>
          <w:rFonts w:ascii="Times New Roman"/>
        </w:rPr>
      </w:pPr>
      <w:r>
        <w:rPr>
          <w:rFonts w:ascii="Times New Roman"/>
        </w:rPr>
        <w:t>GB/T 2975  钢及钢产品</w:t>
      </w:r>
      <w:r>
        <w:rPr>
          <w:rFonts w:hint="eastAsia" w:ascii="Times New Roman"/>
          <w:lang w:val="en-US" w:eastAsia="zh-CN"/>
        </w:rPr>
        <w:t xml:space="preserve">  </w:t>
      </w:r>
      <w:r>
        <w:rPr>
          <w:rFonts w:ascii="Times New Roman"/>
        </w:rPr>
        <w:t>力学性能试验取样位置及试样制备</w:t>
      </w:r>
    </w:p>
    <w:p>
      <w:pPr>
        <w:pStyle w:val="18"/>
        <w:rPr>
          <w:rFonts w:ascii="Times New Roman"/>
        </w:rPr>
      </w:pPr>
      <w:r>
        <w:rPr>
          <w:rFonts w:ascii="Times New Roman"/>
        </w:rPr>
        <w:t>GB/T 6728</w:t>
      </w:r>
      <w:r>
        <w:rPr>
          <w:rFonts w:hint="eastAsia" w:ascii="Times New Roman"/>
          <w:lang w:val="en-US" w:eastAsia="zh-CN"/>
        </w:rPr>
        <w:t xml:space="preserve"> </w:t>
      </w:r>
      <w:r>
        <w:rPr>
          <w:rFonts w:ascii="Times New Roman"/>
        </w:rPr>
        <w:t xml:space="preserve"> 结构用冷弯空心型钢</w:t>
      </w:r>
    </w:p>
    <w:p>
      <w:pPr>
        <w:pStyle w:val="18"/>
        <w:rPr>
          <w:rFonts w:ascii="Times New Roman"/>
        </w:rPr>
      </w:pPr>
      <w:r>
        <w:rPr>
          <w:rFonts w:ascii="Times New Roman"/>
        </w:rPr>
        <w:t>GB/T 8170  数值修约规则与极限数值的表示和判定</w:t>
      </w:r>
    </w:p>
    <w:p>
      <w:pPr>
        <w:pStyle w:val="18"/>
        <w:rPr>
          <w:rFonts w:ascii="Times New Roman"/>
        </w:rPr>
      </w:pPr>
      <w:r>
        <w:rPr>
          <w:rFonts w:ascii="Times New Roman"/>
        </w:rPr>
        <w:t>GB/T 8</w:t>
      </w:r>
      <w:r>
        <w:rPr>
          <w:rFonts w:hint="eastAsia" w:ascii="Times New Roman"/>
        </w:rPr>
        <w:t>923  涂覆涂料前钢材表面处理</w:t>
      </w:r>
      <w:r>
        <w:rPr>
          <w:rFonts w:hint="eastAsia" w:ascii="Times New Roman"/>
          <w:lang w:val="en-US" w:eastAsia="zh-CN"/>
        </w:rPr>
        <w:t xml:space="preserve"> </w:t>
      </w:r>
      <w:r>
        <w:rPr>
          <w:rFonts w:hint="eastAsia" w:ascii="Times New Roman"/>
        </w:rPr>
        <w:t xml:space="preserve"> 表面清洁度的目视评定</w:t>
      </w:r>
    </w:p>
    <w:p>
      <w:pPr>
        <w:pStyle w:val="18"/>
        <w:rPr>
          <w:rFonts w:ascii="Times New Roman"/>
        </w:rPr>
      </w:pPr>
      <w:r>
        <w:rPr>
          <w:rFonts w:hint="eastAsia" w:ascii="Times New Roman"/>
        </w:rPr>
        <w:t>JG/T 490-2016</w:t>
      </w:r>
      <w:r>
        <w:rPr>
          <w:rFonts w:hint="eastAsia" w:ascii="Times New Roman"/>
          <w:lang w:val="en-US" w:eastAsia="zh-CN"/>
        </w:rPr>
        <w:t xml:space="preserve"> </w:t>
      </w:r>
      <w:r>
        <w:rPr>
          <w:rFonts w:hint="eastAsia" w:ascii="Times New Roman"/>
        </w:rPr>
        <w:t xml:space="preserve"> 太阳能光伏系统支架通用技术要求</w:t>
      </w:r>
    </w:p>
    <w:p>
      <w:pPr>
        <w:pStyle w:val="18"/>
        <w:rPr>
          <w:rFonts w:ascii="Times New Roman"/>
        </w:rPr>
      </w:pPr>
      <w:r>
        <w:rPr>
          <w:rFonts w:hint="eastAsia" w:ascii="Times New Roman"/>
        </w:rPr>
        <w:t>JG/T 178-2005</w:t>
      </w:r>
      <w:r>
        <w:rPr>
          <w:rFonts w:hint="eastAsia" w:ascii="Times New Roman"/>
          <w:lang w:val="en-US" w:eastAsia="zh-CN"/>
        </w:rPr>
        <w:t xml:space="preserve"> </w:t>
      </w:r>
      <w:r>
        <w:rPr>
          <w:rFonts w:hint="eastAsia" w:ascii="Times New Roman"/>
        </w:rPr>
        <w:t xml:space="preserve"> 建筑结构用冷弯矩形钢管</w:t>
      </w:r>
    </w:p>
    <w:p>
      <w:pPr>
        <w:pStyle w:val="18"/>
        <w:rPr>
          <w:rFonts w:ascii="Times New Roman"/>
        </w:rPr>
      </w:pPr>
      <w:r>
        <w:rPr>
          <w:rFonts w:ascii="Times New Roman"/>
        </w:rPr>
        <w:t>T/CSCS TC02 04</w:t>
      </w:r>
      <w:r>
        <w:rPr>
          <w:rFonts w:hint="eastAsia" w:ascii="Times New Roman"/>
        </w:rPr>
        <w:t>-2018</w:t>
      </w:r>
      <w:r>
        <w:rPr>
          <w:rFonts w:hint="eastAsia" w:ascii="Times New Roman"/>
          <w:lang w:val="en-US" w:eastAsia="zh-CN"/>
        </w:rPr>
        <w:t xml:space="preserve">  </w:t>
      </w:r>
      <w:r>
        <w:rPr>
          <w:rFonts w:hint="eastAsia" w:ascii="Times New Roman"/>
        </w:rPr>
        <w:t>结构用热镀锌方矩管</w:t>
      </w:r>
    </w:p>
    <w:p>
      <w:pPr>
        <w:pStyle w:val="18"/>
        <w:rPr>
          <w:rFonts w:ascii="Times New Roman"/>
        </w:rPr>
      </w:pPr>
      <w:r>
        <w:rPr>
          <w:rFonts w:ascii="Times New Roman"/>
        </w:rPr>
        <w:t>T/CSCS TC02 0</w:t>
      </w:r>
      <w:r>
        <w:rPr>
          <w:rFonts w:hint="eastAsia" w:ascii="Times New Roman"/>
        </w:rPr>
        <w:t>7-2019</w:t>
      </w:r>
      <w:r>
        <w:rPr>
          <w:rFonts w:hint="eastAsia" w:ascii="Times New Roman"/>
          <w:lang w:val="en-US" w:eastAsia="zh-CN"/>
        </w:rPr>
        <w:t xml:space="preserve">  </w:t>
      </w:r>
      <w:r>
        <w:rPr>
          <w:rFonts w:hint="eastAsia" w:ascii="Times New Roman"/>
        </w:rPr>
        <w:t>方形和矩形管用热轧钢带</w:t>
      </w:r>
    </w:p>
    <w:p>
      <w:pPr>
        <w:pStyle w:val="39"/>
        <w:numPr>
          <w:ilvl w:val="0"/>
          <w:numId w:val="2"/>
        </w:numPr>
        <w:spacing w:before="312" w:after="312"/>
        <w:rPr>
          <w:rFonts w:ascii="Times New Roman"/>
          <w:szCs w:val="22"/>
        </w:rPr>
      </w:pPr>
      <w:bookmarkStart w:id="20" w:name="_Toc501632057"/>
      <w:bookmarkEnd w:id="20"/>
      <w:bookmarkStart w:id="21" w:name="_Toc20824"/>
      <w:bookmarkStart w:id="22" w:name="_Toc501728443"/>
      <w:bookmarkStart w:id="23" w:name="_Toc496792861"/>
      <w:bookmarkStart w:id="24" w:name="_Toc513987566"/>
      <w:bookmarkStart w:id="25" w:name="_Toc513983829"/>
      <w:bookmarkStart w:id="26" w:name="_Toc501728442"/>
      <w:bookmarkStart w:id="27" w:name="_Toc496792860"/>
      <w:r>
        <w:rPr>
          <w:rFonts w:hint="eastAsia" w:ascii="Times New Roman"/>
          <w:szCs w:val="22"/>
          <w:lang w:eastAsia="zh-CN"/>
        </w:rPr>
        <w:t>术语和定义</w:t>
      </w:r>
      <w:bookmarkEnd w:id="21"/>
    </w:p>
    <w:p>
      <w:pPr>
        <w:pStyle w:val="18"/>
      </w:pPr>
      <w:r>
        <w:rPr>
          <w:rFonts w:hint="eastAsia"/>
        </w:rPr>
        <w:t>本文件没有需要界定的术语和定义。</w:t>
      </w:r>
    </w:p>
    <w:p>
      <w:pPr>
        <w:pStyle w:val="39"/>
        <w:numPr>
          <w:ilvl w:val="0"/>
          <w:numId w:val="2"/>
        </w:numPr>
        <w:spacing w:before="312" w:after="312"/>
        <w:rPr>
          <w:rFonts w:ascii="Times New Roman"/>
          <w:szCs w:val="22"/>
        </w:rPr>
      </w:pPr>
      <w:bookmarkStart w:id="28" w:name="_Toc15845"/>
      <w:r>
        <w:rPr>
          <w:rFonts w:ascii="Times New Roman"/>
          <w:szCs w:val="22"/>
        </w:rPr>
        <w:t>分类及代号</w:t>
      </w:r>
      <w:bookmarkEnd w:id="22"/>
      <w:bookmarkEnd w:id="23"/>
      <w:bookmarkEnd w:id="28"/>
    </w:p>
    <w:p>
      <w:pPr>
        <w:pStyle w:val="35"/>
        <w:spacing w:before="156" w:after="156"/>
        <w:rPr>
          <w:rFonts w:ascii="Times New Roman"/>
        </w:rPr>
      </w:pPr>
      <w:r>
        <w:rPr>
          <w:rFonts w:hint="eastAsia" w:ascii="Times New Roman"/>
        </w:rPr>
        <w:t>按横截面形状分为方形管和矩形管。其代号为：</w:t>
      </w:r>
    </w:p>
    <w:p>
      <w:pPr>
        <w:pStyle w:val="44"/>
        <w:rPr>
          <w:rFonts w:ascii="Times New Roman"/>
        </w:rPr>
      </w:pPr>
      <w:r>
        <w:rPr>
          <w:rFonts w:hint="eastAsia" w:ascii="Times New Roman"/>
        </w:rPr>
        <w:t>方形管代号：</w:t>
      </w:r>
      <w:r>
        <w:rPr>
          <w:rFonts w:ascii="Times New Roman"/>
        </w:rPr>
        <w:t>F</w:t>
      </w:r>
      <w:r>
        <w:rPr>
          <w:rFonts w:hint="eastAsia" w:ascii="Times New Roman"/>
        </w:rPr>
        <w:t>；</w:t>
      </w:r>
    </w:p>
    <w:p>
      <w:pPr>
        <w:pStyle w:val="44"/>
        <w:rPr>
          <w:rFonts w:ascii="Times New Roman"/>
        </w:rPr>
      </w:pPr>
      <w:r>
        <w:rPr>
          <w:rFonts w:hint="eastAsia" w:ascii="Times New Roman"/>
        </w:rPr>
        <w:t>矩形管代号：</w:t>
      </w:r>
      <w:r>
        <w:rPr>
          <w:rFonts w:ascii="Times New Roman"/>
        </w:rPr>
        <w:t>J</w:t>
      </w:r>
      <w:r>
        <w:rPr>
          <w:rFonts w:hint="eastAsia" w:ascii="Times New Roman"/>
        </w:rPr>
        <w:t>。</w:t>
      </w:r>
    </w:p>
    <w:p>
      <w:pPr>
        <w:pStyle w:val="35"/>
        <w:spacing w:before="156" w:after="156"/>
        <w:rPr>
          <w:rFonts w:ascii="Times New Roman"/>
        </w:rPr>
      </w:pPr>
      <w:r>
        <w:rPr>
          <w:rFonts w:hint="eastAsia" w:ascii="Times New Roman"/>
        </w:rPr>
        <w:t>按原料牌号或屈服强度分类。</w:t>
      </w:r>
    </w:p>
    <w:p>
      <w:pPr>
        <w:pStyle w:val="44"/>
        <w:numPr>
          <w:ilvl w:val="0"/>
          <w:numId w:val="0"/>
        </w:numPr>
        <w:ind w:left="425"/>
        <w:rPr>
          <w:rFonts w:ascii="Times New Roman"/>
          <w:highlight w:val="none"/>
        </w:rPr>
      </w:pPr>
      <w:r>
        <w:rPr>
          <w:rFonts w:hint="eastAsia" w:ascii="Times New Roman"/>
          <w:highlight w:val="none"/>
        </w:rPr>
        <w:t>按屈服强度等级分类通常分为:Q235</w:t>
      </w:r>
      <w:r>
        <w:rPr>
          <w:rFonts w:hint="eastAsia" w:ascii="Times New Roman"/>
          <w:highlight w:val="none"/>
          <w:lang w:val="en-US" w:eastAsia="zh-CN"/>
        </w:rPr>
        <w:t>、</w:t>
      </w:r>
      <w:r>
        <w:rPr>
          <w:rFonts w:hint="eastAsia" w:ascii="Times New Roman"/>
          <w:highlight w:val="none"/>
        </w:rPr>
        <w:t>Q355、Q390、Q420、Q460等。</w:t>
      </w:r>
    </w:p>
    <w:p>
      <w:pPr>
        <w:pStyle w:val="39"/>
        <w:numPr>
          <w:ilvl w:val="0"/>
          <w:numId w:val="2"/>
        </w:numPr>
        <w:spacing w:before="312" w:after="312"/>
        <w:rPr>
          <w:rFonts w:ascii="Times New Roman"/>
        </w:rPr>
      </w:pPr>
      <w:bookmarkStart w:id="29" w:name="_Toc21862"/>
      <w:r>
        <w:rPr>
          <w:rFonts w:ascii="Times New Roman"/>
        </w:rPr>
        <w:t>订货内容</w:t>
      </w:r>
      <w:bookmarkEnd w:id="24"/>
      <w:bookmarkEnd w:id="25"/>
      <w:bookmarkEnd w:id="26"/>
      <w:bookmarkEnd w:id="27"/>
      <w:bookmarkEnd w:id="29"/>
    </w:p>
    <w:p>
      <w:pPr>
        <w:pStyle w:val="18"/>
        <w:rPr>
          <w:rFonts w:ascii="Times New Roman"/>
          <w:kern w:val="2"/>
        </w:rPr>
      </w:pPr>
      <w:r>
        <w:rPr>
          <w:rFonts w:ascii="Times New Roman"/>
          <w:kern w:val="2"/>
        </w:rPr>
        <w:t>按</w:t>
      </w:r>
      <w:r>
        <w:rPr>
          <w:rFonts w:hint="eastAsia" w:ascii="Times New Roman"/>
          <w:kern w:val="2"/>
          <w:lang w:eastAsia="zh-CN"/>
        </w:rPr>
        <w:t>本文件</w:t>
      </w:r>
      <w:r>
        <w:rPr>
          <w:rFonts w:ascii="Times New Roman"/>
          <w:kern w:val="2"/>
        </w:rPr>
        <w:t>订货的合同或订单应包括下列内容：</w:t>
      </w:r>
    </w:p>
    <w:p>
      <w:pPr>
        <w:pStyle w:val="55"/>
        <w:rPr>
          <w:rFonts w:ascii="Times New Roman"/>
        </w:rPr>
      </w:pPr>
      <w:r>
        <w:rPr>
          <w:rFonts w:hint="eastAsia" w:ascii="Times New Roman"/>
          <w:lang w:eastAsia="zh-CN"/>
        </w:rPr>
        <w:t>本文件</w:t>
      </w:r>
      <w:r>
        <w:rPr>
          <w:rFonts w:ascii="Times New Roman"/>
        </w:rPr>
        <w:t>编号；</w:t>
      </w:r>
    </w:p>
    <w:p>
      <w:pPr>
        <w:pStyle w:val="55"/>
        <w:rPr>
          <w:rFonts w:ascii="Times New Roman"/>
        </w:rPr>
      </w:pPr>
      <w:r>
        <w:rPr>
          <w:rFonts w:ascii="Times New Roman"/>
        </w:rPr>
        <w:t>产品名称；</w:t>
      </w:r>
    </w:p>
    <w:p>
      <w:pPr>
        <w:pStyle w:val="55"/>
        <w:rPr>
          <w:rFonts w:ascii="Times New Roman"/>
        </w:rPr>
      </w:pPr>
      <w:r>
        <w:rPr>
          <w:rFonts w:hint="eastAsia" w:ascii="Times New Roman"/>
        </w:rPr>
        <w:t>尺寸与外形；</w:t>
      </w:r>
    </w:p>
    <w:p>
      <w:pPr>
        <w:pStyle w:val="55"/>
        <w:rPr>
          <w:rFonts w:ascii="Times New Roman"/>
        </w:rPr>
      </w:pPr>
      <w:r>
        <w:rPr>
          <w:rFonts w:ascii="Times New Roman"/>
        </w:rPr>
        <w:t>原料</w:t>
      </w:r>
      <w:r>
        <w:rPr>
          <w:rFonts w:hint="eastAsia" w:ascii="Times New Roman"/>
        </w:rPr>
        <w:t>的</w:t>
      </w:r>
      <w:r>
        <w:rPr>
          <w:rFonts w:ascii="Times New Roman"/>
        </w:rPr>
        <w:t>牌号</w:t>
      </w:r>
      <w:r>
        <w:rPr>
          <w:rFonts w:hint="eastAsia" w:ascii="Times New Roman"/>
        </w:rPr>
        <w:t>、质量等级及</w:t>
      </w:r>
      <w:r>
        <w:rPr>
          <w:rFonts w:ascii="Times New Roman"/>
        </w:rPr>
        <w:t>对应产品屈服强度等级；</w:t>
      </w:r>
    </w:p>
    <w:p>
      <w:pPr>
        <w:pStyle w:val="55"/>
        <w:rPr>
          <w:rFonts w:ascii="Times New Roman"/>
        </w:rPr>
      </w:pPr>
      <w:r>
        <w:rPr>
          <w:rFonts w:ascii="Times New Roman"/>
        </w:rPr>
        <w:t>交货重量（或数量）及交货长度；</w:t>
      </w:r>
    </w:p>
    <w:p>
      <w:pPr>
        <w:pStyle w:val="55"/>
        <w:rPr>
          <w:rFonts w:ascii="Times New Roman"/>
        </w:rPr>
      </w:pPr>
      <w:r>
        <w:rPr>
          <w:rFonts w:ascii="Times New Roman"/>
        </w:rPr>
        <w:t>交货状态；</w:t>
      </w:r>
    </w:p>
    <w:p>
      <w:pPr>
        <w:pStyle w:val="55"/>
        <w:rPr>
          <w:rFonts w:ascii="Times New Roman"/>
        </w:rPr>
      </w:pPr>
      <w:r>
        <w:rPr>
          <w:rFonts w:ascii="Times New Roman"/>
        </w:rPr>
        <w:t>其他特殊要求。</w:t>
      </w:r>
    </w:p>
    <w:p>
      <w:pPr>
        <w:pStyle w:val="39"/>
        <w:numPr>
          <w:ilvl w:val="0"/>
          <w:numId w:val="2"/>
        </w:numPr>
        <w:spacing w:before="312" w:after="312"/>
        <w:rPr>
          <w:rFonts w:ascii="Times New Roman"/>
        </w:rPr>
      </w:pPr>
      <w:bookmarkStart w:id="30" w:name="_Toc2650"/>
      <w:r>
        <w:rPr>
          <w:rFonts w:ascii="Times New Roman"/>
        </w:rPr>
        <w:t>尺寸、外形和重量及允许偏差</w:t>
      </w:r>
      <w:bookmarkEnd w:id="30"/>
    </w:p>
    <w:p>
      <w:pPr>
        <w:pStyle w:val="35"/>
        <w:spacing w:before="156" w:after="156"/>
        <w:rPr>
          <w:rFonts w:ascii="Times New Roman"/>
        </w:rPr>
      </w:pPr>
      <w:r>
        <w:rPr>
          <w:rFonts w:ascii="Times New Roman"/>
        </w:rPr>
        <w:t>截面尺寸及允许偏差</w:t>
      </w:r>
    </w:p>
    <w:p>
      <w:pPr>
        <w:widowControl/>
        <w:numPr>
          <w:ilvl w:val="2"/>
          <w:numId w:val="2"/>
        </w:numPr>
        <w:spacing w:beforeLines="50" w:afterLines="50"/>
        <w:jc w:val="left"/>
        <w:outlineLvl w:val="3"/>
        <w:rPr>
          <w:kern w:val="0"/>
          <w:szCs w:val="21"/>
        </w:rPr>
      </w:pPr>
      <w:r>
        <w:rPr>
          <w:kern w:val="0"/>
          <w:szCs w:val="21"/>
        </w:rPr>
        <w:t>方形管的</w:t>
      </w:r>
      <w:r>
        <w:rPr>
          <w:rFonts w:hint="eastAsia"/>
          <w:kern w:val="0"/>
          <w:szCs w:val="21"/>
        </w:rPr>
        <w:t>截面</w:t>
      </w:r>
      <w:r>
        <w:rPr>
          <w:kern w:val="0"/>
          <w:szCs w:val="21"/>
        </w:rPr>
        <w:t>如图1</w:t>
      </w:r>
      <w:r>
        <w:rPr>
          <w:rFonts w:hint="eastAsia"/>
          <w:kern w:val="0"/>
          <w:szCs w:val="21"/>
        </w:rPr>
        <w:t>所示</w:t>
      </w:r>
      <w:r>
        <w:rPr>
          <w:kern w:val="0"/>
          <w:szCs w:val="21"/>
        </w:rPr>
        <w:t>，截面尺寸、允许偏差</w:t>
      </w:r>
      <w:r>
        <w:rPr>
          <w:rFonts w:hint="eastAsia"/>
          <w:kern w:val="0"/>
          <w:szCs w:val="21"/>
        </w:rPr>
        <w:t>、</w:t>
      </w:r>
      <w:r>
        <w:rPr>
          <w:kern w:val="0"/>
          <w:szCs w:val="21"/>
        </w:rPr>
        <w:t>截面面积</w:t>
      </w:r>
      <w:r>
        <w:rPr>
          <w:rFonts w:hint="eastAsia"/>
          <w:kern w:val="0"/>
          <w:szCs w:val="21"/>
        </w:rPr>
        <w:t>、</w:t>
      </w:r>
      <w:r>
        <w:rPr>
          <w:kern w:val="0"/>
          <w:szCs w:val="21"/>
        </w:rPr>
        <w:t>理论重量</w:t>
      </w:r>
      <w:r>
        <w:rPr>
          <w:rFonts w:hint="eastAsia"/>
          <w:kern w:val="0"/>
          <w:szCs w:val="21"/>
        </w:rPr>
        <w:t>及</w:t>
      </w:r>
      <w:r>
        <w:rPr>
          <w:kern w:val="0"/>
          <w:szCs w:val="21"/>
        </w:rPr>
        <w:t>截面特性应符合</w:t>
      </w:r>
      <w:r>
        <w:rPr>
          <w:rFonts w:hint="eastAsia"/>
          <w:kern w:val="0"/>
          <w:szCs w:val="21"/>
        </w:rPr>
        <w:t>表1的</w:t>
      </w:r>
      <w:r>
        <w:rPr>
          <w:kern w:val="0"/>
          <w:szCs w:val="21"/>
        </w:rPr>
        <w:t>规定</w:t>
      </w:r>
      <w:r>
        <w:rPr>
          <w:rFonts w:hint="eastAsia"/>
          <w:kern w:val="0"/>
          <w:szCs w:val="21"/>
        </w:rPr>
        <w:t>，经</w:t>
      </w:r>
      <w:r>
        <w:rPr>
          <w:kern w:val="0"/>
          <w:szCs w:val="21"/>
        </w:rPr>
        <w:t>供需双方协商，并在合同中注明</w:t>
      </w:r>
      <w:r>
        <w:rPr>
          <w:rFonts w:hint="eastAsia"/>
          <w:kern w:val="0"/>
          <w:szCs w:val="21"/>
        </w:rPr>
        <w:t>，</w:t>
      </w:r>
      <w:r>
        <w:rPr>
          <w:kern w:val="0"/>
          <w:szCs w:val="21"/>
        </w:rPr>
        <w:t>可提供其他规格尺寸的方矩管。</w:t>
      </w:r>
    </w:p>
    <w:p>
      <w:pPr>
        <w:pStyle w:val="127"/>
        <w:numPr>
          <w:ilvl w:val="0"/>
          <w:numId w:val="0"/>
        </w:numPr>
        <w:spacing w:before="156" w:after="156"/>
        <w:ind w:firstLine="1320" w:firstLineChars="550"/>
        <w:rPr>
          <w:sz w:val="24"/>
        </w:rPr>
      </w:pPr>
      <w:r>
        <w:rPr>
          <w:sz w:val="24"/>
        </w:rPr>
        <w:drawing>
          <wp:inline distT="0" distB="0" distL="0" distR="0">
            <wp:extent cx="2258695" cy="1949450"/>
            <wp:effectExtent l="0" t="0" r="12065" b="127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noChangeArrowheads="1"/>
                    </pic:cNvPicPr>
                  </pic:nvPicPr>
                  <pic:blipFill>
                    <a:blip r:embed="rId6" cstate="print"/>
                    <a:srcRect/>
                    <a:stretch>
                      <a:fillRect/>
                    </a:stretch>
                  </pic:blipFill>
                  <pic:spPr>
                    <a:xfrm>
                      <a:off x="0" y="0"/>
                      <a:ext cx="2258713" cy="1949484"/>
                    </a:xfrm>
                    <a:prstGeom prst="rect">
                      <a:avLst/>
                    </a:prstGeom>
                    <a:noFill/>
                    <a:ln w="9525">
                      <a:noFill/>
                      <a:miter lim="800000"/>
                      <a:headEnd/>
                      <a:tailEnd/>
                    </a:ln>
                  </pic:spPr>
                </pic:pic>
              </a:graphicData>
            </a:graphic>
          </wp:inline>
        </w:drawing>
      </w:r>
    </w:p>
    <w:p>
      <w:pPr>
        <w:widowControl/>
        <w:spacing w:beforeLines="50" w:afterLines="50"/>
        <w:jc w:val="center"/>
        <w:outlineLvl w:val="3"/>
        <w:rPr>
          <w:kern w:val="0"/>
          <w:szCs w:val="21"/>
        </w:rPr>
      </w:pPr>
    </w:p>
    <w:p>
      <w:pPr>
        <w:pStyle w:val="18"/>
      </w:pPr>
      <w:r>
        <w:rPr>
          <w:rFonts w:hint="eastAsia"/>
        </w:rPr>
        <w:t>说明：</w:t>
      </w:r>
    </w:p>
    <w:p>
      <w:pPr>
        <w:pStyle w:val="18"/>
      </w:pPr>
      <w:r>
        <w:t>B ——</w:t>
      </w:r>
      <w:r>
        <w:rPr>
          <w:rFonts w:hint="eastAsia"/>
        </w:rPr>
        <w:t>边长；</w:t>
      </w:r>
    </w:p>
    <w:p>
      <w:pPr>
        <w:pStyle w:val="18"/>
      </w:pPr>
      <w:r>
        <w:t>t ——</w:t>
      </w:r>
      <w:r>
        <w:rPr>
          <w:rFonts w:hint="eastAsia"/>
        </w:rPr>
        <w:t>壁厚；</w:t>
      </w:r>
    </w:p>
    <w:p>
      <w:pPr>
        <w:pStyle w:val="18"/>
      </w:pPr>
      <w:r>
        <w:rPr>
          <w:rFonts w:hint="eastAsia"/>
        </w:rPr>
        <w:t>R</w:t>
      </w:r>
      <w:r>
        <w:t>——</w:t>
      </w:r>
      <w:r>
        <w:rPr>
          <w:rFonts w:hint="eastAsia"/>
        </w:rPr>
        <w:t>外圆弧半径。</w:t>
      </w:r>
    </w:p>
    <w:p>
      <w:pPr>
        <w:pStyle w:val="127"/>
        <w:numPr>
          <w:ilvl w:val="0"/>
          <w:numId w:val="0"/>
        </w:numPr>
        <w:spacing w:before="156" w:after="156"/>
        <w:ind w:firstLine="1155" w:firstLineChars="550"/>
      </w:pPr>
      <w:r>
        <w:rPr>
          <w:rFonts w:hint="eastAsia"/>
        </w:rPr>
        <w:t>图1 方形管截面示意图</w:t>
      </w:r>
    </w:p>
    <w:p>
      <w:pPr>
        <w:widowControl/>
        <w:numPr>
          <w:ilvl w:val="2"/>
          <w:numId w:val="2"/>
        </w:numPr>
        <w:spacing w:beforeLines="50" w:afterLines="50"/>
        <w:jc w:val="left"/>
        <w:outlineLvl w:val="3"/>
        <w:rPr>
          <w:kern w:val="0"/>
          <w:szCs w:val="21"/>
        </w:rPr>
      </w:pPr>
      <w:r>
        <w:rPr>
          <w:rFonts w:hint="eastAsia"/>
          <w:kern w:val="0"/>
          <w:szCs w:val="21"/>
        </w:rPr>
        <w:t>矩形管的截面如图2所示，截面尺寸、允许偏差、截面面积、理论重量及截面特性应符合表2的</w:t>
      </w:r>
      <w:r>
        <w:rPr>
          <w:kern w:val="0"/>
          <w:szCs w:val="21"/>
        </w:rPr>
        <w:t>规定</w:t>
      </w:r>
      <w:r>
        <w:rPr>
          <w:rFonts w:hint="eastAsia"/>
          <w:kern w:val="0"/>
          <w:szCs w:val="21"/>
        </w:rPr>
        <w:t>，经供需双方协商，并在合同中注明，可提供其他规格尺寸的方矩管</w:t>
      </w:r>
      <w:r>
        <w:rPr>
          <w:kern w:val="0"/>
          <w:szCs w:val="21"/>
        </w:rPr>
        <w:t>。</w:t>
      </w:r>
    </w:p>
    <w:p>
      <w:pPr>
        <w:widowControl/>
        <w:numPr>
          <w:ilvl w:val="2"/>
          <w:numId w:val="2"/>
        </w:numPr>
        <w:spacing w:beforeLines="50" w:afterLines="50"/>
        <w:jc w:val="left"/>
        <w:outlineLvl w:val="3"/>
        <w:rPr>
          <w:kern w:val="0"/>
          <w:szCs w:val="21"/>
        </w:rPr>
      </w:pPr>
      <w:r>
        <w:rPr>
          <w:rFonts w:hint="eastAsia"/>
          <w:kern w:val="0"/>
          <w:szCs w:val="21"/>
        </w:rPr>
        <w:t>经供需双方协议，并在合同中注明，可提供其他</w:t>
      </w:r>
      <w:r>
        <w:rPr>
          <w:kern w:val="0"/>
          <w:szCs w:val="21"/>
        </w:rPr>
        <w:t>截面尺寸</w:t>
      </w:r>
      <w:r>
        <w:rPr>
          <w:rFonts w:hint="eastAsia"/>
          <w:kern w:val="0"/>
          <w:szCs w:val="21"/>
        </w:rPr>
        <w:t>的方矩管。截面特性计算公式参见</w:t>
      </w:r>
      <w:r>
        <w:rPr>
          <w:kern w:val="0"/>
          <w:szCs w:val="21"/>
        </w:rPr>
        <w:t>T/CSCS TC02 04—2018</w:t>
      </w:r>
      <w:r>
        <w:rPr>
          <w:rFonts w:hint="eastAsia"/>
          <w:kern w:val="0"/>
          <w:szCs w:val="21"/>
        </w:rPr>
        <w:t>中附录</w:t>
      </w:r>
      <w:r>
        <w:rPr>
          <w:kern w:val="0"/>
          <w:szCs w:val="21"/>
        </w:rPr>
        <w:t>A</w:t>
      </w:r>
      <w:r>
        <w:rPr>
          <w:rFonts w:hint="eastAsia"/>
          <w:kern w:val="0"/>
          <w:szCs w:val="21"/>
        </w:rPr>
        <w:t>（资料性附录）。</w:t>
      </w:r>
    </w:p>
    <w:p>
      <w:pPr>
        <w:widowControl/>
        <w:numPr>
          <w:ilvl w:val="2"/>
          <w:numId w:val="2"/>
        </w:numPr>
        <w:spacing w:beforeLines="50" w:afterLines="50"/>
        <w:jc w:val="left"/>
        <w:outlineLvl w:val="3"/>
        <w:rPr>
          <w:kern w:val="0"/>
          <w:szCs w:val="21"/>
        </w:rPr>
      </w:pPr>
      <w:r>
        <w:t>方矩管尺寸应在距离端部</w:t>
      </w:r>
      <w:r>
        <w:rPr>
          <w:highlight w:val="none"/>
        </w:rPr>
        <w:t>不小于100mm处测量。</w:t>
      </w:r>
    </w:p>
    <w:p>
      <w:pPr>
        <w:widowControl/>
        <w:spacing w:beforeLines="50" w:afterLines="50"/>
        <w:jc w:val="center"/>
        <w:outlineLvl w:val="3"/>
        <w:rPr>
          <w:kern w:val="0"/>
          <w:szCs w:val="21"/>
        </w:rPr>
      </w:pPr>
      <w:r>
        <w:drawing>
          <wp:inline distT="0" distB="0" distL="0" distR="0">
            <wp:extent cx="1912620" cy="1843405"/>
            <wp:effectExtent l="0" t="0" r="762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srcRect/>
                    <a:stretch>
                      <a:fillRect/>
                    </a:stretch>
                  </pic:blipFill>
                  <pic:spPr>
                    <a:xfrm>
                      <a:off x="0" y="0"/>
                      <a:ext cx="1913443" cy="1844226"/>
                    </a:xfrm>
                    <a:prstGeom prst="rect">
                      <a:avLst/>
                    </a:prstGeom>
                    <a:noFill/>
                    <a:ln w="9525">
                      <a:noFill/>
                      <a:miter lim="800000"/>
                      <a:headEnd/>
                      <a:tailEnd/>
                    </a:ln>
                  </pic:spPr>
                </pic:pic>
              </a:graphicData>
            </a:graphic>
          </wp:inline>
        </w:drawing>
      </w:r>
    </w:p>
    <w:p>
      <w:pPr>
        <w:pStyle w:val="18"/>
      </w:pPr>
      <w:r>
        <w:rPr>
          <w:rFonts w:hint="eastAsia"/>
        </w:rPr>
        <w:t>说明：</w:t>
      </w:r>
    </w:p>
    <w:p>
      <w:pPr>
        <w:pStyle w:val="18"/>
      </w:pPr>
      <w:r>
        <w:rPr>
          <w:rFonts w:hint="eastAsia"/>
        </w:rPr>
        <w:t>H ——长边；</w:t>
      </w:r>
    </w:p>
    <w:p>
      <w:pPr>
        <w:pStyle w:val="18"/>
      </w:pPr>
      <w:r>
        <w:rPr>
          <w:rFonts w:hint="eastAsia"/>
        </w:rPr>
        <w:t>B ——短边；</w:t>
      </w:r>
    </w:p>
    <w:p>
      <w:pPr>
        <w:pStyle w:val="18"/>
      </w:pPr>
      <w:r>
        <w:rPr>
          <w:rFonts w:hint="eastAsia"/>
        </w:rPr>
        <w:t>t ——壁厚；</w:t>
      </w:r>
    </w:p>
    <w:p>
      <w:pPr>
        <w:pStyle w:val="18"/>
      </w:pPr>
      <w:r>
        <w:rPr>
          <w:rFonts w:hint="eastAsia"/>
        </w:rPr>
        <w:t>R ——外圆弧半径。</w:t>
      </w:r>
      <w:bookmarkStart w:id="49" w:name="_GoBack"/>
      <w:bookmarkEnd w:id="49"/>
    </w:p>
    <w:p>
      <w:pPr>
        <w:pStyle w:val="127"/>
        <w:numPr>
          <w:ilvl w:val="0"/>
          <w:numId w:val="0"/>
        </w:numPr>
        <w:spacing w:before="156" w:after="156"/>
        <w:ind w:left="4200"/>
        <w:jc w:val="both"/>
      </w:pPr>
      <w:r>
        <w:rPr>
          <w:rFonts w:hint="eastAsia"/>
        </w:rPr>
        <w:t>图2矩形管截面</w:t>
      </w:r>
    </w:p>
    <w:p>
      <w:pPr>
        <w:pStyle w:val="125"/>
        <w:spacing w:before="156" w:after="156"/>
      </w:pPr>
      <w:r>
        <w:rPr>
          <w:rFonts w:hint="eastAsia"/>
        </w:rPr>
        <w:t>冷弯成型</w:t>
      </w:r>
      <w:r>
        <w:t>方形管的截面尺寸、允许偏差、截面面积、理论重量及截面特性</w:t>
      </w:r>
    </w:p>
    <w:tbl>
      <w:tblPr>
        <w:tblStyle w:val="2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7"/>
        <w:gridCol w:w="1091"/>
        <w:gridCol w:w="1091"/>
        <w:gridCol w:w="1215"/>
        <w:gridCol w:w="1215"/>
        <w:gridCol w:w="1420"/>
        <w:gridCol w:w="121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blHeader/>
          <w:jc w:val="center"/>
        </w:trPr>
        <w:tc>
          <w:tcPr>
            <w:tcW w:w="568" w:type="pct"/>
            <w:shd w:val="clear" w:color="auto" w:fill="auto"/>
            <w:vAlign w:val="center"/>
          </w:tcPr>
          <w:p>
            <w:pPr>
              <w:widowControl/>
              <w:jc w:val="center"/>
              <w:rPr>
                <w:color w:val="000000"/>
                <w:kern w:val="0"/>
                <w:sz w:val="18"/>
                <w:szCs w:val="18"/>
              </w:rPr>
            </w:pPr>
            <w:r>
              <w:rPr>
                <w:color w:val="000000"/>
                <w:kern w:val="0"/>
                <w:sz w:val="18"/>
                <w:szCs w:val="18"/>
              </w:rPr>
              <w:t>边长</w:t>
            </w:r>
            <w:r>
              <w:rPr>
                <w:color w:val="000000"/>
                <w:kern w:val="0"/>
                <w:sz w:val="18"/>
                <w:szCs w:val="18"/>
              </w:rPr>
              <w:t xml:space="preserve">     mm</w:t>
            </w:r>
          </w:p>
        </w:tc>
        <w:tc>
          <w:tcPr>
            <w:tcW w:w="570" w:type="pct"/>
            <w:shd w:val="clear" w:color="auto" w:fill="auto"/>
            <w:vAlign w:val="center"/>
          </w:tcPr>
          <w:p>
            <w:pPr>
              <w:widowControl/>
              <w:jc w:val="center"/>
              <w:rPr>
                <w:color w:val="000000"/>
                <w:kern w:val="0"/>
                <w:sz w:val="18"/>
                <w:szCs w:val="18"/>
              </w:rPr>
            </w:pPr>
            <w:r>
              <w:rPr>
                <w:color w:val="000000"/>
                <w:kern w:val="0"/>
                <w:sz w:val="18"/>
                <w:szCs w:val="18"/>
              </w:rPr>
              <w:t>尺寸允许偏差</w:t>
            </w:r>
            <w:r>
              <w:rPr>
                <w:color w:val="000000"/>
                <w:kern w:val="0"/>
                <w:sz w:val="18"/>
                <w:szCs w:val="18"/>
              </w:rPr>
              <w:t xml:space="preserve">     mm</w:t>
            </w:r>
          </w:p>
        </w:tc>
        <w:tc>
          <w:tcPr>
            <w:tcW w:w="570" w:type="pct"/>
            <w:shd w:val="clear" w:color="auto" w:fill="auto"/>
            <w:vAlign w:val="center"/>
          </w:tcPr>
          <w:p>
            <w:pPr>
              <w:widowControl/>
              <w:jc w:val="center"/>
              <w:rPr>
                <w:color w:val="000000"/>
                <w:kern w:val="0"/>
                <w:sz w:val="18"/>
                <w:szCs w:val="18"/>
              </w:rPr>
            </w:pPr>
            <w:r>
              <w:rPr>
                <w:color w:val="000000"/>
                <w:kern w:val="0"/>
                <w:sz w:val="18"/>
                <w:szCs w:val="18"/>
              </w:rPr>
              <w:t>壁厚</w:t>
            </w:r>
            <w:r>
              <w:rPr>
                <w:color w:val="000000"/>
                <w:kern w:val="0"/>
                <w:sz w:val="18"/>
                <w:szCs w:val="18"/>
              </w:rPr>
              <w:t xml:space="preserve">    mm</w:t>
            </w:r>
          </w:p>
        </w:tc>
        <w:tc>
          <w:tcPr>
            <w:tcW w:w="635" w:type="pct"/>
            <w:shd w:val="clear" w:color="auto" w:fill="auto"/>
            <w:vAlign w:val="center"/>
          </w:tcPr>
          <w:p>
            <w:pPr>
              <w:widowControl/>
              <w:jc w:val="center"/>
              <w:rPr>
                <w:color w:val="000000"/>
                <w:kern w:val="0"/>
                <w:sz w:val="18"/>
                <w:szCs w:val="18"/>
              </w:rPr>
            </w:pPr>
            <w:r>
              <w:rPr>
                <w:color w:val="000000"/>
                <w:kern w:val="0"/>
                <w:sz w:val="18"/>
                <w:szCs w:val="18"/>
              </w:rPr>
              <w:t>理论重量</w:t>
            </w:r>
          </w:p>
          <w:p>
            <w:pPr>
              <w:widowControl/>
              <w:jc w:val="center"/>
              <w:rPr>
                <w:color w:val="000000"/>
                <w:kern w:val="0"/>
                <w:sz w:val="18"/>
                <w:szCs w:val="18"/>
              </w:rPr>
            </w:pPr>
            <w:r>
              <w:rPr>
                <w:color w:val="000000"/>
                <w:kern w:val="0"/>
                <w:sz w:val="18"/>
                <w:szCs w:val="18"/>
              </w:rPr>
              <w:t>kg/m</w:t>
            </w:r>
          </w:p>
        </w:tc>
        <w:tc>
          <w:tcPr>
            <w:tcW w:w="635" w:type="pct"/>
            <w:shd w:val="clear" w:color="auto" w:fill="auto"/>
            <w:vAlign w:val="center"/>
          </w:tcPr>
          <w:p>
            <w:pPr>
              <w:widowControl/>
              <w:jc w:val="center"/>
              <w:rPr>
                <w:color w:val="000000"/>
                <w:kern w:val="0"/>
                <w:sz w:val="18"/>
                <w:szCs w:val="18"/>
              </w:rPr>
            </w:pPr>
            <w:r>
              <w:rPr>
                <w:color w:val="000000"/>
                <w:kern w:val="0"/>
                <w:sz w:val="18"/>
                <w:szCs w:val="18"/>
              </w:rPr>
              <w:t>截面面积</w:t>
            </w:r>
          </w:p>
          <w:p>
            <w:pPr>
              <w:widowControl/>
              <w:jc w:val="center"/>
              <w:rPr>
                <w:color w:val="000000"/>
                <w:kern w:val="0"/>
                <w:sz w:val="18"/>
                <w:szCs w:val="18"/>
              </w:rPr>
            </w:pPr>
            <w:r>
              <w:rPr>
                <w:color w:val="000000"/>
                <w:kern w:val="0"/>
                <w:sz w:val="18"/>
                <w:szCs w:val="18"/>
              </w:rPr>
              <w:t>cm2</w:t>
            </w:r>
          </w:p>
        </w:tc>
        <w:tc>
          <w:tcPr>
            <w:tcW w:w="742" w:type="pct"/>
            <w:shd w:val="clear" w:color="auto" w:fill="auto"/>
            <w:vAlign w:val="center"/>
          </w:tcPr>
          <w:p>
            <w:pPr>
              <w:widowControl/>
              <w:jc w:val="center"/>
              <w:rPr>
                <w:color w:val="000000"/>
                <w:kern w:val="0"/>
                <w:sz w:val="18"/>
                <w:szCs w:val="18"/>
              </w:rPr>
            </w:pPr>
            <w:r>
              <w:rPr>
                <w:color w:val="000000"/>
                <w:kern w:val="0"/>
                <w:sz w:val="18"/>
                <w:szCs w:val="18"/>
              </w:rPr>
              <w:t>惯性矩</w:t>
            </w:r>
          </w:p>
        </w:tc>
        <w:tc>
          <w:tcPr>
            <w:tcW w:w="635" w:type="pct"/>
            <w:shd w:val="clear" w:color="auto" w:fill="auto"/>
            <w:vAlign w:val="center"/>
          </w:tcPr>
          <w:p>
            <w:pPr>
              <w:widowControl/>
              <w:jc w:val="center"/>
              <w:rPr>
                <w:color w:val="000000"/>
                <w:kern w:val="0"/>
                <w:sz w:val="18"/>
                <w:szCs w:val="18"/>
              </w:rPr>
            </w:pPr>
            <w:r>
              <w:rPr>
                <w:color w:val="000000"/>
                <w:kern w:val="0"/>
                <w:sz w:val="18"/>
                <w:szCs w:val="18"/>
              </w:rPr>
              <w:t>惯性半径</w:t>
            </w:r>
          </w:p>
        </w:tc>
        <w:tc>
          <w:tcPr>
            <w:tcW w:w="642" w:type="pct"/>
            <w:shd w:val="clear" w:color="auto" w:fill="auto"/>
            <w:vAlign w:val="center"/>
          </w:tcPr>
          <w:p>
            <w:pPr>
              <w:widowControl/>
              <w:jc w:val="center"/>
              <w:rPr>
                <w:color w:val="000000"/>
                <w:kern w:val="0"/>
                <w:sz w:val="18"/>
                <w:szCs w:val="18"/>
              </w:rPr>
            </w:pPr>
            <w:r>
              <w:rPr>
                <w:color w:val="000000"/>
                <w:kern w:val="0"/>
                <w:sz w:val="18"/>
                <w:szCs w:val="18"/>
              </w:rPr>
              <w:t>截面模数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blHeader/>
          <w:jc w:val="center"/>
        </w:trPr>
        <w:tc>
          <w:tcPr>
            <w:tcW w:w="568" w:type="pct"/>
            <w:shd w:val="clear" w:color="auto" w:fill="auto"/>
            <w:vAlign w:val="center"/>
          </w:tcPr>
          <w:p>
            <w:pPr>
              <w:widowControl/>
              <w:jc w:val="center"/>
              <w:rPr>
                <w:color w:val="000000"/>
                <w:kern w:val="0"/>
                <w:sz w:val="18"/>
                <w:szCs w:val="18"/>
              </w:rPr>
            </w:pPr>
            <w:r>
              <w:rPr>
                <w:color w:val="000000"/>
                <w:kern w:val="0"/>
                <w:sz w:val="18"/>
                <w:szCs w:val="18"/>
              </w:rPr>
              <w:t>B</w:t>
            </w:r>
          </w:p>
        </w:tc>
        <w:tc>
          <w:tcPr>
            <w:tcW w:w="570" w:type="pct"/>
            <w:shd w:val="clear" w:color="auto" w:fill="auto"/>
            <w:vAlign w:val="center"/>
          </w:tcPr>
          <w:p>
            <w:pPr>
              <w:widowControl/>
              <w:jc w:val="center"/>
              <w:rPr>
                <w:color w:val="000000"/>
                <w:kern w:val="0"/>
                <w:sz w:val="18"/>
                <w:szCs w:val="18"/>
              </w:rPr>
            </w:pPr>
            <w:r>
              <w:rPr>
                <w:color w:val="000000"/>
                <w:kern w:val="0"/>
                <w:sz w:val="18"/>
                <w:szCs w:val="18"/>
              </w:rPr>
              <w:t>±△</w:t>
            </w:r>
          </w:p>
        </w:tc>
        <w:tc>
          <w:tcPr>
            <w:tcW w:w="570" w:type="pct"/>
            <w:shd w:val="clear" w:color="auto" w:fill="auto"/>
            <w:vAlign w:val="center"/>
          </w:tcPr>
          <w:p>
            <w:pPr>
              <w:widowControl/>
              <w:jc w:val="center"/>
              <w:rPr>
                <w:color w:val="000000"/>
                <w:kern w:val="0"/>
                <w:sz w:val="18"/>
                <w:szCs w:val="18"/>
              </w:rPr>
            </w:pPr>
            <w:r>
              <w:rPr>
                <w:color w:val="000000"/>
                <w:kern w:val="0"/>
                <w:sz w:val="18"/>
                <w:szCs w:val="18"/>
              </w:rPr>
              <w:t>t</w:t>
            </w:r>
          </w:p>
        </w:tc>
        <w:tc>
          <w:tcPr>
            <w:tcW w:w="635" w:type="pct"/>
            <w:shd w:val="clear" w:color="auto" w:fill="auto"/>
            <w:vAlign w:val="center"/>
          </w:tcPr>
          <w:p>
            <w:pPr>
              <w:widowControl/>
              <w:jc w:val="center"/>
              <w:rPr>
                <w:color w:val="000000"/>
                <w:kern w:val="0"/>
                <w:sz w:val="18"/>
                <w:szCs w:val="18"/>
              </w:rPr>
            </w:pPr>
            <w:r>
              <w:rPr>
                <w:color w:val="000000"/>
                <w:kern w:val="0"/>
                <w:sz w:val="18"/>
                <w:szCs w:val="18"/>
              </w:rPr>
              <w:t>M</w:t>
            </w:r>
          </w:p>
        </w:tc>
        <w:tc>
          <w:tcPr>
            <w:tcW w:w="635" w:type="pct"/>
            <w:shd w:val="clear" w:color="auto" w:fill="auto"/>
            <w:vAlign w:val="center"/>
          </w:tcPr>
          <w:p>
            <w:pPr>
              <w:widowControl/>
              <w:jc w:val="center"/>
              <w:rPr>
                <w:color w:val="000000"/>
                <w:kern w:val="0"/>
                <w:sz w:val="18"/>
                <w:szCs w:val="18"/>
              </w:rPr>
            </w:pPr>
            <w:r>
              <w:rPr>
                <w:color w:val="000000"/>
                <w:kern w:val="0"/>
                <w:sz w:val="18"/>
                <w:szCs w:val="18"/>
              </w:rPr>
              <w:t>A</w:t>
            </w:r>
          </w:p>
        </w:tc>
        <w:tc>
          <w:tcPr>
            <w:tcW w:w="742" w:type="pct"/>
            <w:shd w:val="clear" w:color="auto" w:fill="auto"/>
            <w:vAlign w:val="center"/>
          </w:tcPr>
          <w:p>
            <w:pPr>
              <w:widowControl/>
              <w:jc w:val="center"/>
              <w:rPr>
                <w:color w:val="000000"/>
                <w:kern w:val="0"/>
                <w:sz w:val="18"/>
                <w:szCs w:val="18"/>
              </w:rPr>
            </w:pPr>
            <w:r>
              <w:rPr>
                <w:color w:val="000000"/>
                <w:kern w:val="0"/>
                <w:sz w:val="18"/>
                <w:szCs w:val="18"/>
              </w:rPr>
              <w:t>Ix</w:t>
            </w:r>
            <w:r>
              <w:rPr>
                <w:color w:val="000000"/>
                <w:kern w:val="0"/>
                <w:sz w:val="18"/>
                <w:szCs w:val="18"/>
              </w:rPr>
              <w:t>=Iy</w:t>
            </w:r>
          </w:p>
        </w:tc>
        <w:tc>
          <w:tcPr>
            <w:tcW w:w="635" w:type="pct"/>
            <w:shd w:val="clear" w:color="auto" w:fill="auto"/>
            <w:vAlign w:val="center"/>
          </w:tcPr>
          <w:p>
            <w:pPr>
              <w:widowControl/>
              <w:jc w:val="center"/>
              <w:rPr>
                <w:color w:val="000000"/>
                <w:kern w:val="0"/>
                <w:sz w:val="18"/>
                <w:szCs w:val="18"/>
              </w:rPr>
            </w:pPr>
            <w:r>
              <w:rPr>
                <w:color w:val="000000"/>
                <w:kern w:val="0"/>
                <w:sz w:val="18"/>
                <w:szCs w:val="18"/>
              </w:rPr>
              <w:t>rx</w:t>
            </w:r>
            <w:r>
              <w:rPr>
                <w:color w:val="000000"/>
                <w:kern w:val="0"/>
                <w:sz w:val="18"/>
                <w:szCs w:val="18"/>
              </w:rPr>
              <w:t>=ry</w:t>
            </w:r>
          </w:p>
        </w:tc>
        <w:tc>
          <w:tcPr>
            <w:tcW w:w="642" w:type="pct"/>
            <w:shd w:val="clear" w:color="auto" w:fill="auto"/>
            <w:vAlign w:val="center"/>
          </w:tcPr>
          <w:p>
            <w:pPr>
              <w:widowControl/>
              <w:jc w:val="center"/>
              <w:rPr>
                <w:color w:val="000000"/>
                <w:kern w:val="0"/>
                <w:sz w:val="18"/>
                <w:szCs w:val="18"/>
              </w:rPr>
            </w:pPr>
            <w:r>
              <w:rPr>
                <w:color w:val="000000"/>
                <w:kern w:val="0"/>
                <w:sz w:val="18"/>
                <w:szCs w:val="18"/>
              </w:rPr>
              <w:t>wx</w:t>
            </w:r>
            <w:r>
              <w:rPr>
                <w:color w:val="000000"/>
                <w:kern w:val="0"/>
                <w:sz w:val="18"/>
                <w:szCs w:val="18"/>
              </w:rPr>
              <w:t>=wy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568" w:type="pct"/>
            <w:shd w:val="clear" w:color="auto" w:fill="auto"/>
            <w:vAlign w:val="center"/>
          </w:tcPr>
          <w:p>
            <w:pPr>
              <w:widowControl/>
              <w:jc w:val="center"/>
              <w:rPr>
                <w:rFonts w:hint="default"/>
                <w:color w:val="000000"/>
                <w:kern w:val="0"/>
                <w:sz w:val="18"/>
                <w:szCs w:val="18"/>
                <w:lang w:val="en-US" w:eastAsia="zh-CN"/>
              </w:rPr>
            </w:pPr>
            <w:r>
              <w:rPr>
                <w:rFonts w:hint="eastAsia"/>
                <w:color w:val="000000"/>
                <w:kern w:val="0"/>
                <w:sz w:val="18"/>
                <w:szCs w:val="18"/>
                <w:lang w:val="en-US" w:eastAsia="zh-CN"/>
              </w:rPr>
              <w:t>60</w:t>
            </w:r>
          </w:p>
        </w:tc>
        <w:tc>
          <w:tcPr>
            <w:tcW w:w="570" w:type="pct"/>
            <w:shd w:val="clear" w:color="auto" w:fill="auto"/>
            <w:vAlign w:val="center"/>
          </w:tcPr>
          <w:p>
            <w:pPr>
              <w:widowControl/>
              <w:jc w:val="center"/>
              <w:rPr>
                <w:rFonts w:hint="default"/>
                <w:color w:val="000000"/>
                <w:kern w:val="0"/>
                <w:sz w:val="18"/>
                <w:szCs w:val="18"/>
                <w:lang w:val="en-US" w:eastAsia="zh-CN"/>
              </w:rPr>
            </w:pPr>
            <w:r>
              <w:rPr>
                <w:rFonts w:hint="eastAsia"/>
                <w:color w:val="000000"/>
                <w:kern w:val="0"/>
                <w:sz w:val="18"/>
                <w:szCs w:val="18"/>
                <w:lang w:val="en-US" w:eastAsia="zh-CN"/>
              </w:rPr>
              <w:t>60</w:t>
            </w:r>
          </w:p>
        </w:tc>
        <w:tc>
          <w:tcPr>
            <w:tcW w:w="570" w:type="pct"/>
            <w:shd w:val="clear" w:color="auto" w:fill="auto"/>
            <w:vAlign w:val="center"/>
          </w:tcPr>
          <w:p>
            <w:pPr>
              <w:widowControl/>
              <w:jc w:val="center"/>
              <w:rPr>
                <w:rFonts w:hint="default"/>
                <w:color w:val="000000"/>
                <w:kern w:val="0"/>
                <w:sz w:val="18"/>
                <w:szCs w:val="18"/>
                <w:lang w:val="en-US" w:eastAsia="zh-CN"/>
              </w:rPr>
            </w:pPr>
            <w:r>
              <w:rPr>
                <w:rFonts w:hint="eastAsia"/>
                <w:color w:val="000000"/>
                <w:kern w:val="0"/>
                <w:sz w:val="18"/>
                <w:szCs w:val="18"/>
                <w:lang w:val="en-US" w:eastAsia="zh-CN"/>
              </w:rPr>
              <w:t>2.5</w:t>
            </w:r>
          </w:p>
        </w:tc>
        <w:tc>
          <w:tcPr>
            <w:tcW w:w="635" w:type="pct"/>
            <w:shd w:val="clear" w:color="auto" w:fill="auto"/>
            <w:vAlign w:val="center"/>
          </w:tcPr>
          <w:p>
            <w:pPr>
              <w:widowControl/>
              <w:jc w:val="center"/>
              <w:rPr>
                <w:rFonts w:hint="default"/>
                <w:color w:val="000000"/>
                <w:kern w:val="0"/>
                <w:sz w:val="18"/>
                <w:szCs w:val="18"/>
                <w:lang w:val="en-US" w:eastAsia="zh-CN"/>
              </w:rPr>
            </w:pPr>
            <w:r>
              <w:rPr>
                <w:rFonts w:hint="eastAsia"/>
                <w:color w:val="000000"/>
                <w:kern w:val="0"/>
                <w:sz w:val="18"/>
                <w:szCs w:val="18"/>
                <w:lang w:val="en-US" w:eastAsia="zh-CN"/>
              </w:rPr>
              <w:t>4.51</w:t>
            </w:r>
          </w:p>
        </w:tc>
        <w:tc>
          <w:tcPr>
            <w:tcW w:w="635" w:type="pct"/>
            <w:shd w:val="clear" w:color="auto" w:fill="auto"/>
            <w:vAlign w:val="center"/>
          </w:tcPr>
          <w:p>
            <w:pPr>
              <w:widowControl/>
              <w:jc w:val="center"/>
              <w:rPr>
                <w:rFonts w:hint="default"/>
                <w:color w:val="000000"/>
                <w:kern w:val="0"/>
                <w:sz w:val="18"/>
                <w:szCs w:val="18"/>
                <w:lang w:val="en-US" w:eastAsia="zh-CN"/>
              </w:rPr>
            </w:pPr>
            <w:r>
              <w:rPr>
                <w:rFonts w:hint="eastAsia"/>
                <w:color w:val="000000"/>
                <w:kern w:val="0"/>
                <w:sz w:val="18"/>
                <w:szCs w:val="18"/>
                <w:lang w:val="en-US" w:eastAsia="zh-CN"/>
              </w:rPr>
              <w:t>5.75</w:t>
            </w:r>
          </w:p>
        </w:tc>
        <w:tc>
          <w:tcPr>
            <w:tcW w:w="742" w:type="pct"/>
            <w:shd w:val="clear" w:color="auto" w:fill="auto"/>
            <w:vAlign w:val="center"/>
          </w:tcPr>
          <w:p>
            <w:pPr>
              <w:widowControl/>
              <w:jc w:val="center"/>
              <w:rPr>
                <w:rFonts w:hint="default"/>
                <w:color w:val="000000"/>
                <w:kern w:val="0"/>
                <w:sz w:val="18"/>
                <w:szCs w:val="18"/>
                <w:lang w:val="en-US" w:eastAsia="zh-CN"/>
              </w:rPr>
            </w:pPr>
            <w:r>
              <w:rPr>
                <w:rFonts w:hint="eastAsia"/>
                <w:color w:val="000000"/>
                <w:kern w:val="0"/>
                <w:sz w:val="18"/>
                <w:szCs w:val="18"/>
                <w:lang w:val="en-US" w:eastAsia="zh-CN"/>
              </w:rPr>
              <w:t>31.74</w:t>
            </w:r>
          </w:p>
        </w:tc>
        <w:tc>
          <w:tcPr>
            <w:tcW w:w="635" w:type="pct"/>
            <w:shd w:val="clear" w:color="auto" w:fill="auto"/>
            <w:vAlign w:val="center"/>
          </w:tcPr>
          <w:p>
            <w:pPr>
              <w:widowControl/>
              <w:jc w:val="center"/>
              <w:rPr>
                <w:rFonts w:hint="default"/>
                <w:color w:val="000000"/>
                <w:kern w:val="0"/>
                <w:sz w:val="18"/>
                <w:szCs w:val="18"/>
                <w:lang w:val="en-US" w:eastAsia="zh-CN"/>
              </w:rPr>
            </w:pPr>
            <w:r>
              <w:rPr>
                <w:rFonts w:hint="eastAsia"/>
                <w:color w:val="000000"/>
                <w:kern w:val="0"/>
                <w:sz w:val="18"/>
                <w:szCs w:val="18"/>
                <w:lang w:val="en-US" w:eastAsia="zh-CN"/>
              </w:rPr>
              <w:t>2.35</w:t>
            </w:r>
          </w:p>
        </w:tc>
        <w:tc>
          <w:tcPr>
            <w:tcW w:w="642" w:type="pct"/>
            <w:shd w:val="clear" w:color="auto" w:fill="auto"/>
            <w:vAlign w:val="center"/>
          </w:tcPr>
          <w:p>
            <w:pPr>
              <w:widowControl/>
              <w:jc w:val="center"/>
              <w:rPr>
                <w:rFonts w:hint="default"/>
                <w:color w:val="000000"/>
                <w:kern w:val="0"/>
                <w:sz w:val="18"/>
                <w:szCs w:val="18"/>
                <w:lang w:val="en-US" w:eastAsia="zh-CN"/>
              </w:rPr>
            </w:pPr>
            <w:r>
              <w:rPr>
                <w:rFonts w:hint="eastAsia"/>
                <w:color w:val="000000"/>
                <w:kern w:val="0"/>
                <w:sz w:val="18"/>
                <w:szCs w:val="18"/>
                <w:lang w:val="en-US" w:eastAsia="zh-CN"/>
              </w:rPr>
              <w:t>10.58</w:t>
            </w:r>
          </w:p>
        </w:tc>
      </w:tr>
    </w:tbl>
    <w:p>
      <w:pPr>
        <w:pStyle w:val="125"/>
        <w:spacing w:before="156" w:after="156"/>
      </w:pPr>
      <w:r>
        <w:t>矩形管的截面尺寸、允许偏差、截面面积、理论重量及截面特性</w:t>
      </w:r>
    </w:p>
    <w:tbl>
      <w:tblPr>
        <w:tblStyle w:val="2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4"/>
        <w:gridCol w:w="474"/>
        <w:gridCol w:w="1062"/>
        <w:gridCol w:w="693"/>
        <w:gridCol w:w="927"/>
        <w:gridCol w:w="927"/>
        <w:gridCol w:w="909"/>
        <w:gridCol w:w="758"/>
        <w:gridCol w:w="831"/>
        <w:gridCol w:w="837"/>
        <w:gridCol w:w="835"/>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blHeader/>
        </w:trPr>
        <w:tc>
          <w:tcPr>
            <w:tcW w:w="496" w:type="pct"/>
            <w:gridSpan w:val="2"/>
            <w:shd w:val="clear" w:color="auto" w:fill="auto"/>
            <w:vAlign w:val="center"/>
          </w:tcPr>
          <w:p>
            <w:pPr>
              <w:widowControl/>
              <w:jc w:val="center"/>
              <w:rPr>
                <w:color w:val="000000"/>
                <w:kern w:val="0"/>
                <w:sz w:val="18"/>
                <w:szCs w:val="18"/>
              </w:rPr>
            </w:pPr>
            <w:r>
              <w:rPr>
                <w:color w:val="000000"/>
                <w:kern w:val="0"/>
                <w:sz w:val="18"/>
                <w:szCs w:val="18"/>
              </w:rPr>
              <w:t>边长</w:t>
            </w:r>
          </w:p>
          <w:p>
            <w:pPr>
              <w:widowControl/>
              <w:jc w:val="center"/>
              <w:rPr>
                <w:color w:val="000000"/>
                <w:kern w:val="0"/>
                <w:sz w:val="18"/>
                <w:szCs w:val="18"/>
              </w:rPr>
            </w:pPr>
            <w:r>
              <w:rPr>
                <w:color w:val="000000"/>
                <w:kern w:val="0"/>
                <w:sz w:val="18"/>
                <w:szCs w:val="18"/>
              </w:rPr>
              <w:t>mm</w:t>
            </w:r>
          </w:p>
        </w:tc>
        <w:tc>
          <w:tcPr>
            <w:tcW w:w="555" w:type="pct"/>
            <w:shd w:val="clear" w:color="auto" w:fill="auto"/>
            <w:vAlign w:val="center"/>
          </w:tcPr>
          <w:p>
            <w:pPr>
              <w:widowControl/>
              <w:jc w:val="center"/>
              <w:rPr>
                <w:color w:val="000000"/>
                <w:kern w:val="0"/>
                <w:sz w:val="18"/>
                <w:szCs w:val="18"/>
              </w:rPr>
            </w:pPr>
            <w:r>
              <w:rPr>
                <w:color w:val="000000"/>
                <w:kern w:val="0"/>
                <w:sz w:val="18"/>
                <w:szCs w:val="18"/>
              </w:rPr>
              <w:t>尺寸允许偏差</w:t>
            </w:r>
          </w:p>
          <w:p>
            <w:pPr>
              <w:widowControl/>
              <w:jc w:val="center"/>
              <w:rPr>
                <w:color w:val="000000"/>
                <w:kern w:val="0"/>
                <w:sz w:val="18"/>
                <w:szCs w:val="18"/>
              </w:rPr>
            </w:pPr>
            <w:r>
              <w:rPr>
                <w:color w:val="000000"/>
                <w:kern w:val="0"/>
                <w:sz w:val="18"/>
                <w:szCs w:val="18"/>
              </w:rPr>
              <w:t>mm</w:t>
            </w:r>
          </w:p>
        </w:tc>
        <w:tc>
          <w:tcPr>
            <w:tcW w:w="362" w:type="pct"/>
            <w:shd w:val="clear" w:color="auto" w:fill="auto"/>
            <w:vAlign w:val="center"/>
          </w:tcPr>
          <w:p>
            <w:pPr>
              <w:widowControl/>
              <w:jc w:val="center"/>
              <w:rPr>
                <w:color w:val="000000"/>
                <w:kern w:val="0"/>
                <w:sz w:val="18"/>
                <w:szCs w:val="18"/>
              </w:rPr>
            </w:pPr>
            <w:r>
              <w:rPr>
                <w:color w:val="000000"/>
                <w:kern w:val="0"/>
                <w:sz w:val="18"/>
                <w:szCs w:val="18"/>
              </w:rPr>
              <w:t>壁厚</w:t>
            </w:r>
          </w:p>
          <w:p>
            <w:pPr>
              <w:widowControl/>
              <w:jc w:val="center"/>
              <w:rPr>
                <w:color w:val="000000"/>
                <w:kern w:val="0"/>
                <w:sz w:val="18"/>
                <w:szCs w:val="18"/>
              </w:rPr>
            </w:pPr>
            <w:r>
              <w:rPr>
                <w:color w:val="000000"/>
                <w:kern w:val="0"/>
                <w:sz w:val="18"/>
                <w:szCs w:val="18"/>
              </w:rPr>
              <w:t>mm</w:t>
            </w:r>
          </w:p>
        </w:tc>
        <w:tc>
          <w:tcPr>
            <w:tcW w:w="484" w:type="pct"/>
            <w:shd w:val="clear" w:color="auto" w:fill="auto"/>
            <w:vAlign w:val="center"/>
          </w:tcPr>
          <w:p>
            <w:pPr>
              <w:widowControl/>
              <w:jc w:val="center"/>
              <w:rPr>
                <w:color w:val="000000"/>
                <w:kern w:val="0"/>
                <w:sz w:val="18"/>
                <w:szCs w:val="18"/>
              </w:rPr>
            </w:pPr>
            <w:r>
              <w:rPr>
                <w:color w:val="000000"/>
                <w:kern w:val="0"/>
                <w:sz w:val="18"/>
                <w:szCs w:val="18"/>
              </w:rPr>
              <w:t>理论重量kg/m</w:t>
            </w:r>
          </w:p>
        </w:tc>
        <w:tc>
          <w:tcPr>
            <w:tcW w:w="484" w:type="pct"/>
            <w:shd w:val="clear" w:color="auto" w:fill="auto"/>
            <w:vAlign w:val="center"/>
          </w:tcPr>
          <w:p>
            <w:pPr>
              <w:widowControl/>
              <w:jc w:val="center"/>
              <w:rPr>
                <w:color w:val="000000"/>
                <w:kern w:val="0"/>
                <w:sz w:val="18"/>
                <w:szCs w:val="18"/>
              </w:rPr>
            </w:pPr>
            <w:r>
              <w:rPr>
                <w:color w:val="000000"/>
                <w:kern w:val="0"/>
                <w:sz w:val="18"/>
                <w:szCs w:val="18"/>
              </w:rPr>
              <w:t>截面面积cm</w:t>
            </w:r>
            <w:r>
              <w:rPr>
                <w:color w:val="000000"/>
                <w:kern w:val="0"/>
                <w:sz w:val="18"/>
                <w:szCs w:val="18"/>
                <w:vertAlign w:val="superscript"/>
              </w:rPr>
              <w:t>2</w:t>
            </w:r>
          </w:p>
        </w:tc>
        <w:tc>
          <w:tcPr>
            <w:tcW w:w="871" w:type="pct"/>
            <w:gridSpan w:val="2"/>
            <w:shd w:val="clear" w:color="auto" w:fill="auto"/>
            <w:vAlign w:val="center"/>
          </w:tcPr>
          <w:p>
            <w:pPr>
              <w:widowControl/>
              <w:jc w:val="center"/>
              <w:rPr>
                <w:color w:val="000000"/>
                <w:kern w:val="0"/>
                <w:sz w:val="18"/>
                <w:szCs w:val="18"/>
              </w:rPr>
            </w:pPr>
            <w:r>
              <w:rPr>
                <w:color w:val="000000"/>
                <w:kern w:val="0"/>
                <w:sz w:val="18"/>
                <w:szCs w:val="18"/>
              </w:rPr>
              <w:t>惯性矩</w:t>
            </w:r>
          </w:p>
        </w:tc>
        <w:tc>
          <w:tcPr>
            <w:tcW w:w="871" w:type="pct"/>
            <w:gridSpan w:val="2"/>
            <w:shd w:val="clear" w:color="auto" w:fill="auto"/>
            <w:vAlign w:val="center"/>
          </w:tcPr>
          <w:p>
            <w:pPr>
              <w:widowControl/>
              <w:jc w:val="center"/>
              <w:rPr>
                <w:color w:val="000000"/>
                <w:kern w:val="0"/>
                <w:sz w:val="18"/>
                <w:szCs w:val="18"/>
              </w:rPr>
            </w:pPr>
            <w:r>
              <w:rPr>
                <w:color w:val="000000"/>
                <w:kern w:val="0"/>
                <w:sz w:val="18"/>
                <w:szCs w:val="18"/>
              </w:rPr>
              <w:t>惯性半径</w:t>
            </w:r>
          </w:p>
        </w:tc>
        <w:tc>
          <w:tcPr>
            <w:tcW w:w="873" w:type="pct"/>
            <w:gridSpan w:val="2"/>
            <w:shd w:val="clear" w:color="auto" w:fill="auto"/>
            <w:vAlign w:val="center"/>
          </w:tcPr>
          <w:p>
            <w:pPr>
              <w:widowControl/>
              <w:jc w:val="center"/>
              <w:rPr>
                <w:color w:val="000000"/>
                <w:kern w:val="0"/>
                <w:sz w:val="18"/>
                <w:szCs w:val="18"/>
              </w:rPr>
            </w:pPr>
            <w:r>
              <w:rPr>
                <w:color w:val="000000"/>
                <w:kern w:val="0"/>
                <w:sz w:val="18"/>
                <w:szCs w:val="18"/>
              </w:rPr>
              <w:t>截面模数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blHeader/>
        </w:trPr>
        <w:tc>
          <w:tcPr>
            <w:tcW w:w="248" w:type="pct"/>
            <w:shd w:val="clear" w:color="auto" w:fill="auto"/>
            <w:vAlign w:val="center"/>
          </w:tcPr>
          <w:p>
            <w:pPr>
              <w:widowControl/>
              <w:jc w:val="center"/>
              <w:rPr>
                <w:color w:val="000000"/>
                <w:kern w:val="0"/>
                <w:sz w:val="18"/>
                <w:szCs w:val="18"/>
              </w:rPr>
            </w:pPr>
            <w:r>
              <w:rPr>
                <w:color w:val="000000"/>
                <w:kern w:val="0"/>
                <w:sz w:val="18"/>
                <w:szCs w:val="18"/>
              </w:rPr>
              <w:t>H</w:t>
            </w:r>
          </w:p>
        </w:tc>
        <w:tc>
          <w:tcPr>
            <w:tcW w:w="248" w:type="pct"/>
            <w:shd w:val="clear" w:color="auto" w:fill="auto"/>
            <w:vAlign w:val="center"/>
          </w:tcPr>
          <w:p>
            <w:pPr>
              <w:widowControl/>
              <w:jc w:val="center"/>
              <w:rPr>
                <w:color w:val="000000"/>
                <w:kern w:val="0"/>
                <w:sz w:val="18"/>
                <w:szCs w:val="18"/>
              </w:rPr>
            </w:pPr>
            <w:r>
              <w:rPr>
                <w:color w:val="000000"/>
                <w:kern w:val="0"/>
                <w:sz w:val="18"/>
                <w:szCs w:val="18"/>
              </w:rPr>
              <w:t>B</w:t>
            </w:r>
          </w:p>
        </w:tc>
        <w:tc>
          <w:tcPr>
            <w:tcW w:w="555" w:type="pct"/>
            <w:shd w:val="clear" w:color="auto" w:fill="auto"/>
            <w:vAlign w:val="center"/>
          </w:tcPr>
          <w:p>
            <w:pPr>
              <w:widowControl/>
              <w:jc w:val="center"/>
              <w:rPr>
                <w:color w:val="000000"/>
                <w:kern w:val="0"/>
                <w:sz w:val="18"/>
                <w:szCs w:val="18"/>
              </w:rPr>
            </w:pPr>
            <w:r>
              <w:rPr>
                <w:color w:val="000000"/>
                <w:kern w:val="0"/>
                <w:sz w:val="18"/>
                <w:szCs w:val="18"/>
              </w:rPr>
              <w:t>±</w:t>
            </w:r>
            <w:r>
              <w:rPr>
                <w:rFonts w:ascii="Cambria Math" w:hAnsi="Cambria Math" w:cs="Cambria Math"/>
                <w:color w:val="000000"/>
                <w:kern w:val="0"/>
                <w:sz w:val="18"/>
                <w:szCs w:val="18"/>
              </w:rPr>
              <w:t>△</w:t>
            </w:r>
          </w:p>
        </w:tc>
        <w:tc>
          <w:tcPr>
            <w:tcW w:w="362" w:type="pct"/>
            <w:shd w:val="clear" w:color="auto" w:fill="auto"/>
            <w:vAlign w:val="center"/>
          </w:tcPr>
          <w:p>
            <w:pPr>
              <w:widowControl/>
              <w:jc w:val="center"/>
              <w:rPr>
                <w:color w:val="000000"/>
                <w:kern w:val="0"/>
                <w:sz w:val="18"/>
                <w:szCs w:val="18"/>
              </w:rPr>
            </w:pPr>
            <w:r>
              <w:rPr>
                <w:color w:val="000000"/>
                <w:kern w:val="0"/>
                <w:sz w:val="18"/>
                <w:szCs w:val="18"/>
              </w:rPr>
              <w:t>t</w:t>
            </w:r>
          </w:p>
        </w:tc>
        <w:tc>
          <w:tcPr>
            <w:tcW w:w="484" w:type="pct"/>
            <w:shd w:val="clear" w:color="auto" w:fill="auto"/>
            <w:vAlign w:val="center"/>
          </w:tcPr>
          <w:p>
            <w:pPr>
              <w:widowControl/>
              <w:jc w:val="center"/>
              <w:rPr>
                <w:color w:val="000000"/>
                <w:kern w:val="0"/>
                <w:sz w:val="18"/>
                <w:szCs w:val="18"/>
              </w:rPr>
            </w:pPr>
            <w:r>
              <w:rPr>
                <w:color w:val="000000"/>
                <w:kern w:val="0"/>
                <w:sz w:val="18"/>
                <w:szCs w:val="18"/>
              </w:rPr>
              <w:t>M</w:t>
            </w:r>
          </w:p>
        </w:tc>
        <w:tc>
          <w:tcPr>
            <w:tcW w:w="484" w:type="pct"/>
            <w:shd w:val="clear" w:color="auto" w:fill="auto"/>
            <w:vAlign w:val="center"/>
          </w:tcPr>
          <w:p>
            <w:pPr>
              <w:widowControl/>
              <w:jc w:val="center"/>
              <w:rPr>
                <w:color w:val="000000"/>
                <w:kern w:val="0"/>
                <w:sz w:val="18"/>
                <w:szCs w:val="18"/>
              </w:rPr>
            </w:pPr>
            <w:r>
              <w:rPr>
                <w:color w:val="000000"/>
                <w:kern w:val="0"/>
                <w:sz w:val="18"/>
                <w:szCs w:val="18"/>
              </w:rPr>
              <w:t>A</w:t>
            </w:r>
          </w:p>
        </w:tc>
        <w:tc>
          <w:tcPr>
            <w:tcW w:w="475" w:type="pct"/>
            <w:shd w:val="clear" w:color="auto" w:fill="auto"/>
            <w:vAlign w:val="center"/>
          </w:tcPr>
          <w:p>
            <w:pPr>
              <w:widowControl/>
              <w:jc w:val="center"/>
              <w:rPr>
                <w:color w:val="000000"/>
                <w:kern w:val="0"/>
                <w:sz w:val="18"/>
                <w:szCs w:val="18"/>
              </w:rPr>
            </w:pPr>
            <w:r>
              <w:rPr>
                <w:color w:val="000000"/>
                <w:kern w:val="0"/>
                <w:sz w:val="18"/>
                <w:szCs w:val="18"/>
              </w:rPr>
              <w:t>I</w:t>
            </w:r>
            <w:r>
              <w:rPr>
                <w:color w:val="000000"/>
                <w:kern w:val="0"/>
                <w:sz w:val="18"/>
                <w:szCs w:val="18"/>
                <w:vertAlign w:val="subscript"/>
              </w:rPr>
              <w:t>x</w:t>
            </w:r>
          </w:p>
        </w:tc>
        <w:tc>
          <w:tcPr>
            <w:tcW w:w="396" w:type="pct"/>
            <w:shd w:val="clear" w:color="auto" w:fill="auto"/>
            <w:vAlign w:val="center"/>
          </w:tcPr>
          <w:p>
            <w:pPr>
              <w:widowControl/>
              <w:jc w:val="center"/>
              <w:rPr>
                <w:color w:val="000000"/>
                <w:kern w:val="0"/>
                <w:sz w:val="18"/>
                <w:szCs w:val="18"/>
              </w:rPr>
            </w:pPr>
            <w:r>
              <w:rPr>
                <w:color w:val="000000"/>
                <w:kern w:val="0"/>
                <w:sz w:val="18"/>
                <w:szCs w:val="18"/>
              </w:rPr>
              <w:t>I</w:t>
            </w:r>
            <w:r>
              <w:rPr>
                <w:color w:val="000000"/>
                <w:kern w:val="0"/>
                <w:sz w:val="18"/>
                <w:szCs w:val="18"/>
                <w:vertAlign w:val="subscript"/>
              </w:rPr>
              <w:t>y</w:t>
            </w:r>
          </w:p>
        </w:tc>
        <w:tc>
          <w:tcPr>
            <w:tcW w:w="434" w:type="pct"/>
            <w:shd w:val="clear" w:color="auto" w:fill="auto"/>
            <w:vAlign w:val="center"/>
          </w:tcPr>
          <w:p>
            <w:pPr>
              <w:widowControl/>
              <w:jc w:val="center"/>
              <w:rPr>
                <w:color w:val="000000"/>
                <w:kern w:val="0"/>
                <w:sz w:val="18"/>
                <w:szCs w:val="18"/>
              </w:rPr>
            </w:pPr>
            <w:r>
              <w:rPr>
                <w:color w:val="000000"/>
                <w:kern w:val="0"/>
                <w:sz w:val="18"/>
                <w:szCs w:val="18"/>
              </w:rPr>
              <w:t>r</w:t>
            </w:r>
            <w:r>
              <w:rPr>
                <w:color w:val="000000"/>
                <w:kern w:val="0"/>
                <w:sz w:val="18"/>
                <w:szCs w:val="18"/>
                <w:vertAlign w:val="subscript"/>
              </w:rPr>
              <w:t>x</w:t>
            </w:r>
          </w:p>
        </w:tc>
        <w:tc>
          <w:tcPr>
            <w:tcW w:w="436" w:type="pct"/>
            <w:shd w:val="clear" w:color="auto" w:fill="auto"/>
            <w:vAlign w:val="center"/>
          </w:tcPr>
          <w:p>
            <w:pPr>
              <w:widowControl/>
              <w:jc w:val="center"/>
              <w:rPr>
                <w:color w:val="000000"/>
                <w:kern w:val="0"/>
                <w:sz w:val="18"/>
                <w:szCs w:val="18"/>
              </w:rPr>
            </w:pPr>
            <w:r>
              <w:rPr>
                <w:color w:val="000000"/>
                <w:kern w:val="0"/>
                <w:sz w:val="18"/>
                <w:szCs w:val="18"/>
              </w:rPr>
              <w:t>r</w:t>
            </w:r>
            <w:r>
              <w:rPr>
                <w:color w:val="000000"/>
                <w:kern w:val="0"/>
                <w:sz w:val="18"/>
                <w:szCs w:val="18"/>
                <w:vertAlign w:val="subscript"/>
              </w:rPr>
              <w:t>y</w:t>
            </w:r>
          </w:p>
        </w:tc>
        <w:tc>
          <w:tcPr>
            <w:tcW w:w="436" w:type="pct"/>
            <w:shd w:val="clear" w:color="auto" w:fill="auto"/>
            <w:vAlign w:val="center"/>
          </w:tcPr>
          <w:p>
            <w:pPr>
              <w:widowControl/>
              <w:jc w:val="center"/>
              <w:rPr>
                <w:color w:val="000000"/>
                <w:kern w:val="0"/>
                <w:sz w:val="18"/>
                <w:szCs w:val="18"/>
              </w:rPr>
            </w:pPr>
            <w:r>
              <w:rPr>
                <w:color w:val="000000"/>
                <w:kern w:val="0"/>
                <w:sz w:val="18"/>
                <w:szCs w:val="18"/>
              </w:rPr>
              <w:t>w</w:t>
            </w:r>
            <w:r>
              <w:rPr>
                <w:color w:val="000000"/>
                <w:kern w:val="0"/>
                <w:sz w:val="18"/>
                <w:szCs w:val="18"/>
                <w:vertAlign w:val="subscript"/>
              </w:rPr>
              <w:t>x</w:t>
            </w:r>
          </w:p>
        </w:tc>
        <w:tc>
          <w:tcPr>
            <w:tcW w:w="437" w:type="pct"/>
            <w:shd w:val="clear" w:color="auto" w:fill="auto"/>
            <w:vAlign w:val="center"/>
          </w:tcPr>
          <w:p>
            <w:pPr>
              <w:widowControl/>
              <w:jc w:val="center"/>
              <w:rPr>
                <w:color w:val="000000"/>
                <w:kern w:val="0"/>
                <w:sz w:val="18"/>
                <w:szCs w:val="18"/>
              </w:rPr>
            </w:pPr>
            <w:r>
              <w:rPr>
                <w:color w:val="000000"/>
                <w:kern w:val="0"/>
                <w:sz w:val="18"/>
                <w:szCs w:val="18"/>
              </w:rPr>
              <w:t>w</w:t>
            </w:r>
            <w:r>
              <w:rPr>
                <w:color w:val="000000"/>
                <w:kern w:val="0"/>
                <w:sz w:val="18"/>
                <w:szCs w:val="18"/>
                <w:vertAlign w:val="subscript"/>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blHeader/>
        </w:trPr>
        <w:tc>
          <w:tcPr>
            <w:tcW w:w="248" w:type="pct"/>
            <w:shd w:val="clear" w:color="auto" w:fill="auto"/>
            <w:vAlign w:val="center"/>
          </w:tcPr>
          <w:p>
            <w:pPr>
              <w:widowControl/>
              <w:jc w:val="center"/>
              <w:rPr>
                <w:rFonts w:hint="default" w:eastAsia="宋体"/>
                <w:color w:val="000000"/>
                <w:kern w:val="0"/>
                <w:sz w:val="18"/>
                <w:szCs w:val="18"/>
                <w:lang w:val="en-US" w:eastAsia="zh-CN"/>
              </w:rPr>
            </w:pPr>
            <w:r>
              <w:rPr>
                <w:rFonts w:hint="eastAsia"/>
                <w:color w:val="000000"/>
                <w:kern w:val="0"/>
                <w:sz w:val="18"/>
                <w:szCs w:val="18"/>
                <w:lang w:val="en-US" w:eastAsia="zh-CN"/>
              </w:rPr>
              <w:t>50</w:t>
            </w:r>
          </w:p>
        </w:tc>
        <w:tc>
          <w:tcPr>
            <w:tcW w:w="248" w:type="pct"/>
            <w:shd w:val="clear" w:color="auto" w:fill="auto"/>
            <w:vAlign w:val="center"/>
          </w:tcPr>
          <w:p>
            <w:pPr>
              <w:widowControl/>
              <w:jc w:val="center"/>
              <w:rPr>
                <w:rFonts w:hint="default" w:eastAsia="宋体"/>
                <w:color w:val="000000"/>
                <w:kern w:val="0"/>
                <w:sz w:val="18"/>
                <w:szCs w:val="18"/>
                <w:lang w:val="en-US" w:eastAsia="zh-CN"/>
              </w:rPr>
            </w:pPr>
            <w:r>
              <w:rPr>
                <w:rFonts w:hint="eastAsia"/>
                <w:color w:val="000000"/>
                <w:kern w:val="0"/>
                <w:sz w:val="18"/>
                <w:szCs w:val="18"/>
                <w:lang w:val="en-US" w:eastAsia="zh-CN"/>
              </w:rPr>
              <w:t>70</w:t>
            </w:r>
          </w:p>
        </w:tc>
        <w:tc>
          <w:tcPr>
            <w:tcW w:w="555" w:type="pct"/>
            <w:shd w:val="clear" w:color="auto" w:fill="auto"/>
            <w:vAlign w:val="center"/>
          </w:tcPr>
          <w:p>
            <w:pPr>
              <w:widowControl/>
              <w:jc w:val="center"/>
              <w:rPr>
                <w:rFonts w:hint="default" w:eastAsia="宋体"/>
                <w:color w:val="000000"/>
                <w:kern w:val="0"/>
                <w:sz w:val="18"/>
                <w:szCs w:val="18"/>
                <w:lang w:val="en-US" w:eastAsia="zh-CN"/>
              </w:rPr>
            </w:pPr>
            <w:r>
              <w:rPr>
                <w:color w:val="000000"/>
                <w:kern w:val="0"/>
                <w:sz w:val="18"/>
                <w:szCs w:val="18"/>
              </w:rPr>
              <w:t>±</w:t>
            </w:r>
            <w:r>
              <w:rPr>
                <w:rFonts w:hint="eastAsia" w:ascii="Cambria Math" w:hAnsi="Cambria Math" w:cs="Cambria Math"/>
                <w:color w:val="000000"/>
                <w:kern w:val="0"/>
                <w:sz w:val="18"/>
                <w:szCs w:val="18"/>
                <w:lang w:val="en-US" w:eastAsia="zh-CN"/>
              </w:rPr>
              <w:t>0.50</w:t>
            </w:r>
          </w:p>
        </w:tc>
        <w:tc>
          <w:tcPr>
            <w:tcW w:w="362" w:type="pct"/>
            <w:shd w:val="clear" w:color="auto" w:fill="auto"/>
            <w:vAlign w:val="center"/>
          </w:tcPr>
          <w:p>
            <w:pPr>
              <w:widowControl/>
              <w:jc w:val="center"/>
              <w:rPr>
                <w:rFonts w:hint="default" w:eastAsia="宋体"/>
                <w:color w:val="000000"/>
                <w:kern w:val="0"/>
                <w:sz w:val="18"/>
                <w:szCs w:val="18"/>
                <w:lang w:val="en-US" w:eastAsia="zh-CN"/>
              </w:rPr>
            </w:pPr>
            <w:r>
              <w:rPr>
                <w:rFonts w:hint="eastAsia"/>
                <w:color w:val="000000"/>
                <w:kern w:val="0"/>
                <w:sz w:val="18"/>
                <w:szCs w:val="18"/>
                <w:lang w:val="en-US" w:eastAsia="zh-CN"/>
              </w:rPr>
              <w:t>2.5</w:t>
            </w:r>
          </w:p>
        </w:tc>
        <w:tc>
          <w:tcPr>
            <w:tcW w:w="484" w:type="pct"/>
            <w:shd w:val="clear" w:color="auto" w:fill="auto"/>
            <w:vAlign w:val="center"/>
          </w:tcPr>
          <w:p>
            <w:pPr>
              <w:widowControl/>
              <w:jc w:val="center"/>
              <w:rPr>
                <w:rFonts w:hint="default" w:eastAsia="宋体"/>
                <w:color w:val="000000"/>
                <w:kern w:val="0"/>
                <w:sz w:val="18"/>
                <w:szCs w:val="18"/>
                <w:lang w:val="en-US" w:eastAsia="zh-CN"/>
              </w:rPr>
            </w:pPr>
            <w:r>
              <w:rPr>
                <w:rFonts w:hint="eastAsia"/>
                <w:color w:val="000000"/>
                <w:kern w:val="0"/>
                <w:sz w:val="18"/>
                <w:szCs w:val="18"/>
                <w:lang w:val="en-US" w:eastAsia="zh-CN"/>
              </w:rPr>
              <w:t>4.51</w:t>
            </w:r>
          </w:p>
        </w:tc>
        <w:tc>
          <w:tcPr>
            <w:tcW w:w="484" w:type="pct"/>
            <w:shd w:val="clear" w:color="auto" w:fill="auto"/>
            <w:vAlign w:val="center"/>
          </w:tcPr>
          <w:p>
            <w:pPr>
              <w:widowControl/>
              <w:jc w:val="center"/>
              <w:rPr>
                <w:rFonts w:hint="default" w:eastAsia="宋体"/>
                <w:color w:val="000000"/>
                <w:kern w:val="0"/>
                <w:sz w:val="18"/>
                <w:szCs w:val="18"/>
                <w:lang w:val="en-US" w:eastAsia="zh-CN"/>
              </w:rPr>
            </w:pPr>
            <w:r>
              <w:rPr>
                <w:rFonts w:hint="eastAsia"/>
                <w:color w:val="000000"/>
                <w:kern w:val="0"/>
                <w:sz w:val="18"/>
                <w:szCs w:val="18"/>
                <w:lang w:val="en-US" w:eastAsia="zh-CN"/>
              </w:rPr>
              <w:t>5.75</w:t>
            </w:r>
          </w:p>
        </w:tc>
        <w:tc>
          <w:tcPr>
            <w:tcW w:w="475" w:type="pct"/>
            <w:shd w:val="clear" w:color="auto" w:fill="auto"/>
            <w:vAlign w:val="center"/>
          </w:tcPr>
          <w:p>
            <w:pPr>
              <w:widowControl/>
              <w:jc w:val="center"/>
              <w:rPr>
                <w:rFonts w:hint="default" w:eastAsia="宋体"/>
                <w:color w:val="000000"/>
                <w:kern w:val="0"/>
                <w:sz w:val="18"/>
                <w:szCs w:val="18"/>
                <w:lang w:val="en-US" w:eastAsia="zh-CN"/>
              </w:rPr>
            </w:pPr>
            <w:r>
              <w:rPr>
                <w:rFonts w:hint="eastAsia"/>
                <w:color w:val="000000"/>
                <w:kern w:val="0"/>
                <w:sz w:val="18"/>
                <w:szCs w:val="18"/>
                <w:lang w:val="en-US" w:eastAsia="zh-CN"/>
              </w:rPr>
              <w:t>23.56</w:t>
            </w:r>
          </w:p>
        </w:tc>
        <w:tc>
          <w:tcPr>
            <w:tcW w:w="396" w:type="pct"/>
            <w:shd w:val="clear" w:color="auto" w:fill="auto"/>
            <w:vAlign w:val="center"/>
          </w:tcPr>
          <w:p>
            <w:pPr>
              <w:widowControl/>
              <w:jc w:val="center"/>
              <w:rPr>
                <w:rFonts w:hint="default" w:eastAsia="宋体"/>
                <w:color w:val="000000"/>
                <w:kern w:val="0"/>
                <w:sz w:val="18"/>
                <w:szCs w:val="18"/>
                <w:lang w:val="en-US" w:eastAsia="zh-CN"/>
              </w:rPr>
            </w:pPr>
            <w:r>
              <w:rPr>
                <w:rFonts w:hint="eastAsia"/>
                <w:color w:val="000000"/>
                <w:kern w:val="0"/>
                <w:sz w:val="18"/>
                <w:szCs w:val="18"/>
                <w:lang w:val="en-US" w:eastAsia="zh-CN"/>
              </w:rPr>
              <w:t>39.93</w:t>
            </w:r>
          </w:p>
        </w:tc>
        <w:tc>
          <w:tcPr>
            <w:tcW w:w="434" w:type="pct"/>
            <w:shd w:val="clear" w:color="auto" w:fill="auto"/>
            <w:vAlign w:val="center"/>
          </w:tcPr>
          <w:p>
            <w:pPr>
              <w:widowControl/>
              <w:jc w:val="center"/>
              <w:rPr>
                <w:rFonts w:hint="default" w:eastAsia="宋体"/>
                <w:color w:val="000000"/>
                <w:kern w:val="0"/>
                <w:sz w:val="18"/>
                <w:szCs w:val="18"/>
                <w:lang w:val="en-US" w:eastAsia="zh-CN"/>
              </w:rPr>
            </w:pPr>
            <w:r>
              <w:rPr>
                <w:rFonts w:hint="eastAsia"/>
                <w:color w:val="000000"/>
                <w:kern w:val="0"/>
                <w:sz w:val="18"/>
                <w:szCs w:val="18"/>
                <w:lang w:val="en-US" w:eastAsia="zh-CN"/>
              </w:rPr>
              <w:t>2.02</w:t>
            </w:r>
          </w:p>
        </w:tc>
        <w:tc>
          <w:tcPr>
            <w:tcW w:w="436" w:type="pct"/>
            <w:shd w:val="clear" w:color="auto" w:fill="auto"/>
            <w:vAlign w:val="center"/>
          </w:tcPr>
          <w:p>
            <w:pPr>
              <w:widowControl/>
              <w:jc w:val="center"/>
              <w:rPr>
                <w:rFonts w:hint="default" w:eastAsia="宋体"/>
                <w:color w:val="000000"/>
                <w:kern w:val="0"/>
                <w:sz w:val="18"/>
                <w:szCs w:val="18"/>
                <w:lang w:val="en-US" w:eastAsia="zh-CN"/>
              </w:rPr>
            </w:pPr>
            <w:r>
              <w:rPr>
                <w:rFonts w:hint="eastAsia"/>
                <w:color w:val="000000"/>
                <w:kern w:val="0"/>
                <w:sz w:val="18"/>
                <w:szCs w:val="18"/>
                <w:lang w:val="en-US" w:eastAsia="zh-CN"/>
              </w:rPr>
              <w:t>2.64</w:t>
            </w:r>
          </w:p>
        </w:tc>
        <w:tc>
          <w:tcPr>
            <w:tcW w:w="436" w:type="pct"/>
            <w:shd w:val="clear" w:color="auto" w:fill="auto"/>
            <w:vAlign w:val="center"/>
          </w:tcPr>
          <w:p>
            <w:pPr>
              <w:widowControl/>
              <w:jc w:val="center"/>
              <w:rPr>
                <w:rFonts w:hint="default" w:eastAsia="宋体"/>
                <w:color w:val="000000"/>
                <w:kern w:val="0"/>
                <w:sz w:val="18"/>
                <w:szCs w:val="18"/>
                <w:lang w:val="en-US" w:eastAsia="zh-CN"/>
              </w:rPr>
            </w:pPr>
            <w:r>
              <w:rPr>
                <w:rFonts w:hint="eastAsia"/>
                <w:color w:val="000000"/>
                <w:kern w:val="0"/>
                <w:sz w:val="18"/>
                <w:szCs w:val="18"/>
                <w:lang w:val="en-US" w:eastAsia="zh-CN"/>
              </w:rPr>
              <w:t>9.42</w:t>
            </w:r>
          </w:p>
        </w:tc>
        <w:tc>
          <w:tcPr>
            <w:tcW w:w="437" w:type="pct"/>
            <w:shd w:val="clear" w:color="auto" w:fill="auto"/>
            <w:vAlign w:val="center"/>
          </w:tcPr>
          <w:p>
            <w:pPr>
              <w:widowControl/>
              <w:jc w:val="center"/>
              <w:rPr>
                <w:rFonts w:hint="default" w:eastAsia="宋体"/>
                <w:color w:val="000000"/>
                <w:kern w:val="0"/>
                <w:sz w:val="18"/>
                <w:szCs w:val="18"/>
                <w:lang w:val="en-US" w:eastAsia="zh-CN"/>
              </w:rPr>
            </w:pPr>
            <w:r>
              <w:rPr>
                <w:rFonts w:hint="eastAsia"/>
                <w:color w:val="000000"/>
                <w:kern w:val="0"/>
                <w:sz w:val="18"/>
                <w:szCs w:val="18"/>
                <w:lang w:val="en-US" w:eastAsia="zh-CN"/>
              </w:rPr>
              <w:t>11.41</w:t>
            </w:r>
          </w:p>
        </w:tc>
      </w:tr>
    </w:tbl>
    <w:p>
      <w:pPr>
        <w:pStyle w:val="18"/>
      </w:pPr>
    </w:p>
    <w:p>
      <w:pPr>
        <w:pStyle w:val="35"/>
        <w:spacing w:before="156" w:after="156"/>
        <w:rPr>
          <w:rFonts w:ascii="Times New Roman"/>
        </w:rPr>
      </w:pPr>
      <w:r>
        <w:rPr>
          <w:rFonts w:hint="eastAsia" w:ascii="Times New Roman"/>
        </w:rPr>
        <w:t>长度及允许偏差</w:t>
      </w:r>
    </w:p>
    <w:p>
      <w:pPr>
        <w:widowControl/>
        <w:numPr>
          <w:ilvl w:val="2"/>
          <w:numId w:val="2"/>
        </w:numPr>
        <w:spacing w:beforeLines="50" w:afterLines="50"/>
        <w:jc w:val="left"/>
        <w:outlineLvl w:val="3"/>
      </w:pPr>
      <w:r>
        <w:t>方矩管通常交货长度为</w:t>
      </w:r>
      <w:r>
        <w:rPr>
          <w:rFonts w:hint="eastAsia"/>
        </w:rPr>
        <w:t xml:space="preserve">4 000 </w:t>
      </w:r>
      <w:r>
        <w:t>mm~</w:t>
      </w:r>
      <w:r>
        <w:rPr>
          <w:rFonts w:hint="eastAsia"/>
          <w:lang w:val="en-US" w:eastAsia="zh-CN"/>
        </w:rPr>
        <w:t>12</w:t>
      </w:r>
      <w:r>
        <w:t>000mm。经供需双方协商，并在合同中注明，可提供其他长度的方矩管。</w:t>
      </w:r>
    </w:p>
    <w:p>
      <w:pPr>
        <w:widowControl/>
        <w:numPr>
          <w:ilvl w:val="2"/>
          <w:numId w:val="2"/>
        </w:numPr>
        <w:spacing w:beforeLines="50" w:afterLines="50"/>
        <w:jc w:val="left"/>
        <w:outlineLvl w:val="3"/>
      </w:pPr>
      <w:r>
        <w:t>方矩管按定尺或倍尺长度交贷时，应在合同中注明。其长度允许偏差应符合表</w:t>
      </w:r>
      <w:r>
        <w:rPr>
          <w:rFonts w:hint="eastAsia"/>
        </w:rPr>
        <w:t>3</w:t>
      </w:r>
      <w:r>
        <w:t>的规定。合同中未注明定尺精度时按普通定尺交货。</w:t>
      </w:r>
    </w:p>
    <w:p>
      <w:pPr>
        <w:pStyle w:val="125"/>
        <w:wordWrap w:val="0"/>
        <w:spacing w:before="156" w:after="156"/>
        <w:jc w:val="right"/>
        <w:rPr>
          <w:rFonts w:ascii="Times New Roman"/>
        </w:rPr>
      </w:pPr>
      <w:r>
        <w:rPr>
          <w:rFonts w:ascii="Times New Roman"/>
        </w:rPr>
        <w:t>定尺长度及允许偏差</w:t>
      </w:r>
      <w:r>
        <w:rPr>
          <w:rFonts w:hint="eastAsia" w:ascii="Times New Roman"/>
        </w:rPr>
        <w:t xml:space="preserve">                     单位为毫米</w:t>
      </w:r>
    </w:p>
    <w:tbl>
      <w:tblPr>
        <w:tblStyle w:val="25"/>
        <w:tblW w:w="4998" w:type="pct"/>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10" w:type="dxa"/>
          <w:bottom w:w="0" w:type="dxa"/>
          <w:right w:w="10" w:type="dxa"/>
        </w:tblCellMar>
      </w:tblPr>
      <w:tblGrid>
        <w:gridCol w:w="3310"/>
        <w:gridCol w:w="606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626" w:hRule="exact"/>
          <w:jc w:val="center"/>
        </w:trPr>
        <w:tc>
          <w:tcPr>
            <w:tcW w:w="1766" w:type="pct"/>
            <w:tcBorders>
              <w:top w:val="single" w:color="auto" w:sz="4" w:space="0"/>
            </w:tcBorders>
            <w:shd w:val="clear" w:color="auto" w:fill="FFFFFF"/>
            <w:vAlign w:val="center"/>
          </w:tcPr>
          <w:p>
            <w:pPr>
              <w:widowControl/>
              <w:jc w:val="center"/>
              <w:rPr>
                <w:color w:val="000000"/>
                <w:kern w:val="0"/>
                <w:sz w:val="18"/>
                <w:szCs w:val="18"/>
              </w:rPr>
            </w:pPr>
            <w:r>
              <w:rPr>
                <w:color w:val="000000"/>
                <w:kern w:val="0"/>
                <w:sz w:val="18"/>
                <w:szCs w:val="18"/>
                <w:lang w:val="zh-TW" w:eastAsia="zh-TW"/>
              </w:rPr>
              <w:t>定尺精度</w:t>
            </w:r>
          </w:p>
        </w:tc>
        <w:tc>
          <w:tcPr>
            <w:tcW w:w="3233" w:type="pct"/>
            <w:tcBorders>
              <w:top w:val="single" w:color="auto" w:sz="4" w:space="0"/>
              <w:left w:val="single" w:color="auto" w:sz="4" w:space="0"/>
            </w:tcBorders>
            <w:shd w:val="clear" w:color="auto" w:fill="FFFFFF"/>
            <w:vAlign w:val="center"/>
          </w:tcPr>
          <w:p>
            <w:pPr>
              <w:widowControl/>
              <w:jc w:val="center"/>
              <w:rPr>
                <w:color w:val="000000"/>
                <w:kern w:val="0"/>
                <w:sz w:val="18"/>
                <w:szCs w:val="18"/>
              </w:rPr>
            </w:pPr>
            <w:r>
              <w:rPr>
                <w:color w:val="000000"/>
                <w:kern w:val="0"/>
                <w:sz w:val="18"/>
                <w:szCs w:val="18"/>
                <w:lang w:val="zh-TW" w:eastAsia="zh-TW"/>
              </w:rPr>
              <w:t>普通精度</w:t>
            </w:r>
            <w:r>
              <w:rPr>
                <w:rFonts w:hint="eastAsia"/>
                <w:color w:val="000000"/>
                <w:kern w:val="0"/>
                <w:sz w:val="18"/>
                <w:szCs w:val="18"/>
              </w:rPr>
              <w:t>0</w:t>
            </w:r>
            <w:r>
              <w:rPr>
                <w:color w:val="000000"/>
                <w:kern w:val="0"/>
                <w:sz w:val="18"/>
                <w:szCs w:val="18"/>
                <w:lang w:val="zh-TW" w:eastAsia="zh-TW"/>
              </w:rPr>
              <w:t>〜</w:t>
            </w:r>
            <w:r>
              <w:rPr>
                <w:rFonts w:hint="eastAsia"/>
                <w:color w:val="000000"/>
                <w:kern w:val="0"/>
                <w:sz w:val="18"/>
                <w:szCs w:val="18"/>
              </w:rPr>
              <w:t>+4</w:t>
            </w:r>
            <w:r>
              <w:rPr>
                <w:color w:val="000000"/>
                <w:kern w:val="0"/>
                <w:sz w:val="18"/>
                <w:szCs w:val="18"/>
                <w:lang w:eastAsia="en-US"/>
              </w:rPr>
              <w:t>0 mm</w:t>
            </w:r>
          </w:p>
          <w:p>
            <w:pPr>
              <w:widowControl/>
              <w:jc w:val="center"/>
              <w:rPr>
                <w:color w:val="000000"/>
                <w:kern w:val="0"/>
                <w:sz w:val="18"/>
                <w:szCs w:val="18"/>
              </w:rPr>
            </w:pPr>
            <w:r>
              <w:rPr>
                <w:color w:val="000000"/>
                <w:kern w:val="0"/>
                <w:sz w:val="18"/>
                <w:szCs w:val="18"/>
                <w:lang w:val="zh-TW" w:eastAsia="zh-TW"/>
              </w:rPr>
              <w:t>精定尺</w:t>
            </w:r>
            <w:r>
              <w:rPr>
                <w:color w:val="000000"/>
                <w:kern w:val="0"/>
                <w:sz w:val="18"/>
                <w:szCs w:val="18"/>
                <w:lang w:eastAsia="en-US"/>
              </w:rPr>
              <w:t>0</w:t>
            </w:r>
            <w:r>
              <w:rPr>
                <w:color w:val="000000"/>
                <w:kern w:val="0"/>
                <w:sz w:val="18"/>
                <w:szCs w:val="18"/>
                <w:lang w:val="zh-TW" w:eastAsia="zh-TW"/>
              </w:rPr>
              <w:t>〜</w:t>
            </w:r>
            <w:r>
              <w:rPr>
                <w:rFonts w:hint="eastAsia"/>
                <w:color w:val="000000"/>
                <w:kern w:val="0"/>
                <w:sz w:val="18"/>
                <w:szCs w:val="18"/>
              </w:rPr>
              <w:t>+</w:t>
            </w:r>
            <w:r>
              <w:rPr>
                <w:color w:val="000000"/>
                <w:kern w:val="0"/>
                <w:sz w:val="18"/>
                <w:szCs w:val="18"/>
                <w:lang w:val="zh-TW" w:eastAsia="zh-TW"/>
              </w:rPr>
              <w:t xml:space="preserve">5 </w:t>
            </w:r>
            <w:r>
              <w:rPr>
                <w:color w:val="000000"/>
                <w:kern w:val="0"/>
                <w:sz w:val="18"/>
                <w:szCs w:val="18"/>
                <w:lang w:eastAsia="en-US"/>
              </w:rPr>
              <w:t>mm</w:t>
            </w:r>
          </w:p>
        </w:tc>
      </w:tr>
    </w:tbl>
    <w:p>
      <w:pPr>
        <w:pStyle w:val="18"/>
      </w:pPr>
    </w:p>
    <w:p>
      <w:pPr>
        <w:pStyle w:val="35"/>
        <w:spacing w:before="156" w:after="156"/>
        <w:rPr>
          <w:rFonts w:ascii="Times New Roman"/>
        </w:rPr>
      </w:pPr>
      <w:r>
        <w:rPr>
          <w:rFonts w:hint="eastAsia" w:ascii="Times New Roman"/>
        </w:rPr>
        <w:t>外形</w:t>
      </w:r>
      <w:r>
        <w:rPr>
          <w:rFonts w:ascii="Times New Roman"/>
        </w:rPr>
        <w:t>及允许偏差</w:t>
      </w:r>
    </w:p>
    <w:p>
      <w:pPr>
        <w:widowControl/>
        <w:numPr>
          <w:ilvl w:val="2"/>
          <w:numId w:val="2"/>
        </w:numPr>
        <w:spacing w:beforeLines="50" w:afterLines="50"/>
        <w:jc w:val="left"/>
        <w:outlineLvl w:val="3"/>
        <w:rPr>
          <w:kern w:val="0"/>
          <w:szCs w:val="21"/>
        </w:rPr>
      </w:pPr>
      <w:r>
        <w:rPr>
          <w:kern w:val="0"/>
          <w:szCs w:val="21"/>
        </w:rPr>
        <w:t>方矩管壁厚</w:t>
      </w:r>
      <w:r>
        <w:rPr>
          <w:rFonts w:hint="eastAsia"/>
          <w:kern w:val="0"/>
          <w:szCs w:val="21"/>
        </w:rPr>
        <w:t>、直角度、弯曲处外圆弧半径、凹凸度、弯曲度、扭曲度、定尺精度、锯切质量应符合表4的规定。</w:t>
      </w:r>
    </w:p>
    <w:p>
      <w:pPr>
        <w:pStyle w:val="125"/>
        <w:spacing w:before="156" w:after="156"/>
        <w:rPr>
          <w:szCs w:val="22"/>
        </w:rPr>
      </w:pPr>
      <w:r>
        <w:rPr>
          <w:rFonts w:hint="eastAsia"/>
          <w:szCs w:val="22"/>
        </w:rPr>
        <w:t>外形及允许偏差</w:t>
      </w:r>
    </w:p>
    <w:tbl>
      <w:tblPr>
        <w:tblStyle w:val="25"/>
        <w:tblpPr w:leftFromText="180" w:rightFromText="180" w:vertAnchor="text" w:horzAnchor="page" w:tblpX="1647" w:tblpY="10"/>
        <w:tblOverlap w:val="never"/>
        <w:tblW w:w="4996" w:type="pct"/>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10" w:type="dxa"/>
          <w:bottom w:w="0" w:type="dxa"/>
          <w:right w:w="10" w:type="dxa"/>
        </w:tblCellMar>
      </w:tblPr>
      <w:tblGrid>
        <w:gridCol w:w="1576"/>
        <w:gridCol w:w="4743"/>
        <w:gridCol w:w="3048"/>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998" w:hRule="exact"/>
        </w:trPr>
        <w:tc>
          <w:tcPr>
            <w:tcW w:w="841" w:type="pct"/>
            <w:shd w:val="clear" w:color="auto" w:fill="FFFFFF"/>
            <w:vAlign w:val="center"/>
          </w:tcPr>
          <w:p>
            <w:pPr>
              <w:widowControl/>
              <w:jc w:val="center"/>
              <w:rPr>
                <w:color w:val="000000"/>
                <w:kern w:val="0"/>
                <w:sz w:val="18"/>
                <w:szCs w:val="18"/>
              </w:rPr>
            </w:pPr>
            <w:r>
              <w:rPr>
                <w:color w:val="000000"/>
                <w:kern w:val="0"/>
                <w:sz w:val="18"/>
                <w:szCs w:val="18"/>
                <w:lang w:val="zh-TW" w:eastAsia="zh-TW"/>
              </w:rPr>
              <w:t>壁厚</w:t>
            </w:r>
            <w:r>
              <w:rPr>
                <w:rFonts w:hint="eastAsia"/>
                <w:color w:val="000000"/>
                <w:kern w:val="0"/>
                <w:sz w:val="18"/>
                <w:szCs w:val="18"/>
              </w:rPr>
              <w:t>/t</w:t>
            </w:r>
          </w:p>
        </w:tc>
        <w:tc>
          <w:tcPr>
            <w:tcW w:w="4158" w:type="pct"/>
            <w:gridSpan w:val="2"/>
            <w:tcBorders>
              <w:left w:val="single" w:color="auto" w:sz="4" w:space="0"/>
            </w:tcBorders>
            <w:shd w:val="clear" w:color="auto" w:fill="FFFFFF"/>
            <w:vAlign w:val="center"/>
          </w:tcPr>
          <w:p>
            <w:pPr>
              <w:widowControl/>
              <w:jc w:val="center"/>
              <w:rPr>
                <w:color w:val="000000"/>
                <w:kern w:val="0"/>
                <w:sz w:val="18"/>
                <w:szCs w:val="18"/>
              </w:rPr>
            </w:pPr>
            <w:r>
              <w:rPr>
                <w:rFonts w:hint="eastAsia"/>
                <w:color w:val="000000"/>
                <w:kern w:val="0"/>
                <w:sz w:val="18"/>
                <w:szCs w:val="18"/>
                <w:lang w:val="en-US" w:eastAsia="zh-CN"/>
              </w:rPr>
              <w:t xml:space="preserve"> </w:t>
            </w:r>
            <w:r>
              <w:rPr>
                <w:color w:val="000000"/>
                <w:kern w:val="0"/>
                <w:sz w:val="18"/>
                <w:szCs w:val="18"/>
                <w:lang w:val="zh-TW" w:eastAsia="zh-TW"/>
              </w:rPr>
              <w:t xml:space="preserve">4 </w:t>
            </w:r>
            <w:r>
              <w:rPr>
                <w:color w:val="000000"/>
                <w:kern w:val="0"/>
                <w:sz w:val="18"/>
                <w:szCs w:val="18"/>
                <w:lang w:eastAsia="en-US"/>
              </w:rPr>
              <w:t>mm</w:t>
            </w:r>
            <w:r>
              <w:rPr>
                <w:rFonts w:hint="eastAsia"/>
                <w:color w:val="000000"/>
                <w:kern w:val="0"/>
                <w:sz w:val="18"/>
                <w:szCs w:val="18"/>
              </w:rPr>
              <w:t>≤t≤10</w:t>
            </w:r>
            <w:r>
              <w:rPr>
                <w:color w:val="000000"/>
                <w:kern w:val="0"/>
                <w:sz w:val="18"/>
                <w:szCs w:val="18"/>
                <w:lang w:eastAsia="en-US"/>
              </w:rPr>
              <w:t xml:space="preserve"> mm</w:t>
            </w:r>
            <w:r>
              <w:rPr>
                <w:rFonts w:hint="eastAsia"/>
                <w:color w:val="000000"/>
                <w:kern w:val="0"/>
                <w:sz w:val="18"/>
                <w:szCs w:val="18"/>
                <w:lang w:val="en-US" w:eastAsia="zh-CN"/>
              </w:rPr>
              <w:t xml:space="preserve">    </w:t>
            </w:r>
            <w:r>
              <w:rPr>
                <w:color w:val="000000"/>
                <w:kern w:val="0"/>
                <w:sz w:val="18"/>
                <w:szCs w:val="18"/>
                <w:lang w:eastAsia="en-US"/>
              </w:rPr>
              <w:t xml:space="preserve"> </w:t>
            </w:r>
            <w:r>
              <w:rPr>
                <w:color w:val="000000"/>
                <w:kern w:val="0"/>
                <w:sz w:val="18"/>
                <w:szCs w:val="18"/>
                <w:lang w:val="zh-TW" w:eastAsia="zh-TW"/>
              </w:rPr>
              <w:t>±</w:t>
            </w:r>
            <w:r>
              <w:rPr>
                <w:rFonts w:hint="eastAsia"/>
                <w:color w:val="000000"/>
                <w:kern w:val="0"/>
                <w:sz w:val="18"/>
                <w:szCs w:val="18"/>
                <w:lang w:val="en-US" w:eastAsia="zh-CN"/>
              </w:rPr>
              <w:t>10</w:t>
            </w:r>
            <w:r>
              <w:rPr>
                <w:color w:val="000000"/>
                <w:kern w:val="0"/>
                <w:sz w:val="18"/>
                <w:szCs w:val="18"/>
                <w:lang w:val="zh-TW" w:eastAsia="zh-TW"/>
              </w:rPr>
              <w:t>%</w:t>
            </w:r>
            <w:r>
              <w:rPr>
                <w:rFonts w:hint="eastAsia"/>
                <w:color w:val="000000"/>
                <w:kern w:val="0"/>
                <w:sz w:val="18"/>
                <w:szCs w:val="18"/>
              </w:rPr>
              <w:t>t</w:t>
            </w:r>
            <w:r>
              <w:rPr>
                <w:color w:val="000000"/>
                <w:kern w:val="0"/>
                <w:sz w:val="18"/>
                <w:szCs w:val="18"/>
                <w:lang w:val="zh-TW" w:eastAsia="zh-TW"/>
              </w:rPr>
              <w:t>；</w:t>
            </w:r>
          </w:p>
          <w:p>
            <w:pPr>
              <w:widowControl/>
              <w:jc w:val="center"/>
              <w:rPr>
                <w:color w:val="000000"/>
                <w:kern w:val="0"/>
                <w:sz w:val="18"/>
                <w:szCs w:val="18"/>
                <w:lang w:val="zh-TW" w:eastAsia="zh-TW"/>
              </w:rPr>
            </w:pPr>
            <w:r>
              <w:rPr>
                <w:color w:val="000000"/>
                <w:kern w:val="0"/>
                <w:sz w:val="18"/>
                <w:szCs w:val="18"/>
                <w:lang w:val="zh-TW" w:eastAsia="zh-TW"/>
              </w:rPr>
              <w:t xml:space="preserve">10 </w:t>
            </w:r>
            <w:r>
              <w:rPr>
                <w:color w:val="000000"/>
                <w:kern w:val="0"/>
                <w:sz w:val="18"/>
                <w:szCs w:val="18"/>
                <w:lang w:eastAsia="en-US"/>
              </w:rPr>
              <w:t>mm</w:t>
            </w:r>
            <w:r>
              <w:rPr>
                <w:rFonts w:hint="eastAsia"/>
                <w:color w:val="000000"/>
                <w:kern w:val="0"/>
                <w:sz w:val="18"/>
                <w:szCs w:val="18"/>
              </w:rPr>
              <w:t>＜t≤</w:t>
            </w:r>
            <w:r>
              <w:rPr>
                <w:color w:val="000000"/>
                <w:kern w:val="0"/>
                <w:sz w:val="18"/>
                <w:szCs w:val="18"/>
                <w:lang w:eastAsia="en-US"/>
              </w:rPr>
              <w:t>22 mm</w:t>
            </w:r>
            <w:r>
              <w:rPr>
                <w:rFonts w:hint="eastAsia"/>
                <w:color w:val="000000"/>
                <w:kern w:val="0"/>
                <w:sz w:val="18"/>
                <w:szCs w:val="18"/>
                <w:lang w:val="en-US" w:eastAsia="zh-CN"/>
              </w:rPr>
              <w:t xml:space="preserve">      </w:t>
            </w:r>
            <w:r>
              <w:rPr>
                <w:color w:val="000000"/>
                <w:kern w:val="0"/>
                <w:sz w:val="18"/>
                <w:szCs w:val="18"/>
                <w:lang w:val="zh-TW" w:eastAsia="zh-TW"/>
              </w:rPr>
              <w:t>±</w:t>
            </w:r>
            <w:r>
              <w:rPr>
                <w:rFonts w:hint="eastAsia"/>
                <w:color w:val="000000"/>
                <w:kern w:val="0"/>
                <w:sz w:val="18"/>
                <w:szCs w:val="18"/>
                <w:lang w:val="en-US" w:eastAsia="zh-CN"/>
              </w:rPr>
              <w:t>8</w:t>
            </w:r>
            <w:r>
              <w:rPr>
                <w:color w:val="000000"/>
                <w:kern w:val="0"/>
                <w:sz w:val="18"/>
                <w:szCs w:val="18"/>
                <w:lang w:val="zh-TW" w:eastAsia="zh-TW"/>
              </w:rPr>
              <w:t>%</w:t>
            </w:r>
            <w:r>
              <w:rPr>
                <w:rFonts w:hint="eastAsia"/>
                <w:color w:val="000000"/>
                <w:kern w:val="0"/>
                <w:sz w:val="18"/>
                <w:szCs w:val="18"/>
              </w:rPr>
              <w:t>t</w:t>
            </w:r>
            <w:r>
              <w:rPr>
                <w:color w:val="000000"/>
                <w:kern w:val="0"/>
                <w:sz w:val="18"/>
                <w:szCs w:val="18"/>
                <w:lang w:val="zh-TW" w:eastAsia="zh-TW"/>
              </w:rPr>
              <w:t>。</w:t>
            </w:r>
          </w:p>
          <w:p>
            <w:pPr>
              <w:widowControl/>
              <w:jc w:val="center"/>
              <w:rPr>
                <w:color w:val="000000"/>
                <w:kern w:val="0"/>
                <w:sz w:val="18"/>
                <w:szCs w:val="18"/>
              </w:rPr>
            </w:pPr>
            <w:r>
              <w:rPr>
                <w:color w:val="000000"/>
                <w:kern w:val="0"/>
                <w:sz w:val="18"/>
                <w:szCs w:val="18"/>
                <w:lang w:val="zh-TW" w:eastAsia="zh-TW"/>
              </w:rPr>
              <w:t>适用于平板部分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503" w:hRule="exact"/>
        </w:trPr>
        <w:tc>
          <w:tcPr>
            <w:tcW w:w="841" w:type="pct"/>
            <w:tcBorders>
              <w:top w:val="single" w:color="auto" w:sz="4" w:space="0"/>
            </w:tcBorders>
            <w:shd w:val="clear" w:color="auto" w:fill="FFFFFF"/>
            <w:vAlign w:val="center"/>
          </w:tcPr>
          <w:p>
            <w:pPr>
              <w:widowControl/>
              <w:jc w:val="center"/>
              <w:rPr>
                <w:color w:val="000000"/>
                <w:kern w:val="0"/>
                <w:sz w:val="18"/>
                <w:szCs w:val="18"/>
              </w:rPr>
            </w:pPr>
            <w:r>
              <w:rPr>
                <w:color w:val="000000"/>
                <w:kern w:val="0"/>
                <w:sz w:val="18"/>
                <w:szCs w:val="18"/>
                <w:lang w:val="zh-TW" w:eastAsia="zh-TW"/>
              </w:rPr>
              <w:t>直角度</w:t>
            </w:r>
          </w:p>
        </w:tc>
        <w:tc>
          <w:tcPr>
            <w:tcW w:w="4158" w:type="pct"/>
            <w:gridSpan w:val="2"/>
            <w:tcBorders>
              <w:top w:val="single" w:color="auto" w:sz="4" w:space="0"/>
              <w:left w:val="single" w:color="auto" w:sz="4" w:space="0"/>
            </w:tcBorders>
            <w:shd w:val="clear" w:color="auto" w:fill="FFFFFF"/>
            <w:vAlign w:val="center"/>
          </w:tcPr>
          <w:p>
            <w:pPr>
              <w:widowControl/>
              <w:jc w:val="center"/>
              <w:rPr>
                <w:color w:val="000000"/>
                <w:kern w:val="0"/>
                <w:sz w:val="18"/>
                <w:szCs w:val="18"/>
              </w:rPr>
            </w:pPr>
            <w:r>
              <w:rPr>
                <w:color w:val="000000"/>
                <w:kern w:val="0"/>
                <w:sz w:val="18"/>
                <w:szCs w:val="18"/>
                <w:lang w:val="zh-TW" w:eastAsia="zh-TW"/>
              </w:rPr>
              <w:t>90°±1.0°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95" w:hRule="atLeast"/>
        </w:trPr>
        <w:tc>
          <w:tcPr>
            <w:tcW w:w="841" w:type="pct"/>
            <w:vMerge w:val="restart"/>
            <w:tcBorders>
              <w:top w:val="single" w:color="auto" w:sz="4" w:space="0"/>
            </w:tcBorders>
            <w:shd w:val="clear" w:color="auto" w:fill="FFFFFF"/>
            <w:vAlign w:val="center"/>
          </w:tcPr>
          <w:p>
            <w:pPr>
              <w:widowControl/>
              <w:jc w:val="center"/>
              <w:rPr>
                <w:color w:val="000000"/>
                <w:kern w:val="0"/>
                <w:sz w:val="18"/>
                <w:szCs w:val="18"/>
              </w:rPr>
            </w:pPr>
            <w:r>
              <w:rPr>
                <w:color w:val="000000"/>
                <w:kern w:val="0"/>
                <w:sz w:val="18"/>
                <w:szCs w:val="18"/>
                <w:lang w:val="zh-TW" w:eastAsia="zh-TW"/>
              </w:rPr>
              <w:t>弯角处外圆弧半径</w:t>
            </w:r>
          </w:p>
        </w:tc>
        <w:tc>
          <w:tcPr>
            <w:tcW w:w="2532" w:type="pct"/>
            <w:tcBorders>
              <w:top w:val="single" w:color="auto" w:sz="4" w:space="0"/>
              <w:left w:val="single" w:color="auto" w:sz="4" w:space="0"/>
              <w:right w:val="single" w:color="auto" w:sz="4" w:space="0"/>
            </w:tcBorders>
            <w:shd w:val="clear" w:color="auto" w:fill="FFFFFF"/>
          </w:tcPr>
          <w:p>
            <w:pPr>
              <w:jc w:val="center"/>
              <w:rPr>
                <w:sz w:val="18"/>
              </w:rPr>
            </w:pPr>
            <w:r>
              <w:rPr>
                <w:rFonts w:hint="eastAsia"/>
                <w:sz w:val="18"/>
              </w:rPr>
              <w:t>碳素钢</w:t>
            </w:r>
          </w:p>
          <w:p>
            <w:pPr>
              <w:jc w:val="center"/>
              <w:rPr>
                <w:color w:val="000000"/>
                <w:kern w:val="0"/>
                <w:sz w:val="18"/>
                <w:szCs w:val="18"/>
              </w:rPr>
            </w:pPr>
            <w:r>
              <w:rPr>
                <w:sz w:val="18"/>
              </w:rPr>
              <w:t>（</w:t>
            </w:r>
            <w:r>
              <w:rPr>
                <w:i/>
                <w:sz w:val="18"/>
              </w:rPr>
              <w:t>R</w:t>
            </w:r>
            <w:r>
              <w:rPr>
                <w:i/>
                <w:sz w:val="18"/>
                <w:vertAlign w:val="subscript"/>
              </w:rPr>
              <w:t>el</w:t>
            </w:r>
            <w:r>
              <w:rPr>
                <w:rFonts w:hint="eastAsia"/>
                <w:sz w:val="18"/>
              </w:rPr>
              <w:t>≤320</w:t>
            </w:r>
            <w:r>
              <w:rPr>
                <w:sz w:val="18"/>
              </w:rPr>
              <w:t>MPa）</w:t>
            </w:r>
          </w:p>
        </w:tc>
        <w:tc>
          <w:tcPr>
            <w:tcW w:w="1625" w:type="pct"/>
            <w:tcBorders>
              <w:top w:val="single" w:color="auto" w:sz="4" w:space="0"/>
              <w:left w:val="single" w:color="auto" w:sz="4" w:space="0"/>
            </w:tcBorders>
            <w:shd w:val="clear" w:color="auto" w:fill="FFFFFF"/>
          </w:tcPr>
          <w:p>
            <w:pPr>
              <w:jc w:val="center"/>
              <w:rPr>
                <w:sz w:val="18"/>
              </w:rPr>
            </w:pPr>
            <w:r>
              <w:rPr>
                <w:rFonts w:hint="eastAsia"/>
                <w:sz w:val="18"/>
              </w:rPr>
              <w:t>低合金钢</w:t>
            </w:r>
          </w:p>
          <w:p>
            <w:pPr>
              <w:jc w:val="center"/>
              <w:rPr>
                <w:color w:val="000000"/>
                <w:kern w:val="0"/>
                <w:sz w:val="18"/>
                <w:szCs w:val="18"/>
              </w:rPr>
            </w:pPr>
            <w:r>
              <w:rPr>
                <w:sz w:val="18"/>
              </w:rPr>
              <w:t>（</w:t>
            </w:r>
            <w:r>
              <w:rPr>
                <w:rFonts w:hint="eastAsia"/>
                <w:i/>
                <w:sz w:val="18"/>
              </w:rPr>
              <w:t>R</w:t>
            </w:r>
            <w:r>
              <w:rPr>
                <w:rFonts w:hint="eastAsia"/>
                <w:i/>
                <w:sz w:val="18"/>
                <w:vertAlign w:val="subscript"/>
              </w:rPr>
              <w:t>el</w:t>
            </w:r>
            <w:r>
              <w:rPr>
                <w:rFonts w:hint="eastAsia"/>
                <w:sz w:val="18"/>
              </w:rPr>
              <w:t>＞320</w:t>
            </w:r>
            <w:r>
              <w:rPr>
                <w:sz w:val="18"/>
              </w:rPr>
              <w:t>MPa）</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1117" w:hRule="atLeast"/>
        </w:trPr>
        <w:tc>
          <w:tcPr>
            <w:tcW w:w="841" w:type="pct"/>
            <w:vMerge w:val="continue"/>
            <w:shd w:val="clear" w:color="auto" w:fill="FFFFFF"/>
            <w:vAlign w:val="center"/>
          </w:tcPr>
          <w:p>
            <w:pPr>
              <w:widowControl/>
              <w:jc w:val="center"/>
            </w:pPr>
          </w:p>
        </w:tc>
        <w:tc>
          <w:tcPr>
            <w:tcW w:w="2532" w:type="pct"/>
            <w:tcBorders>
              <w:top w:val="single" w:color="auto" w:sz="4" w:space="0"/>
              <w:left w:val="single" w:color="auto" w:sz="4" w:space="0"/>
              <w:right w:val="single" w:color="auto" w:sz="4" w:space="0"/>
            </w:tcBorders>
            <w:shd w:val="clear" w:color="auto" w:fill="FFFFFF"/>
            <w:vAlign w:val="center"/>
          </w:tcPr>
          <w:p>
            <w:pPr>
              <w:widowControl/>
              <w:jc w:val="center"/>
              <w:rPr>
                <w:color w:val="000000"/>
                <w:kern w:val="0"/>
                <w:sz w:val="18"/>
                <w:szCs w:val="18"/>
                <w:lang w:eastAsia="en-US"/>
              </w:rPr>
            </w:pPr>
            <w:r>
              <w:rPr>
                <w:rFonts w:hint="eastAsia"/>
                <w:sz w:val="18"/>
              </w:rPr>
              <w:t>1）3＜</w:t>
            </w:r>
            <w:r>
              <w:rPr>
                <w:rFonts w:hint="eastAsia"/>
                <w:color w:val="000000"/>
                <w:kern w:val="0"/>
                <w:sz w:val="18"/>
                <w:szCs w:val="18"/>
              </w:rPr>
              <w:t>t≤6</w:t>
            </w:r>
            <w:r>
              <w:rPr>
                <w:color w:val="000000"/>
                <w:kern w:val="0"/>
                <w:sz w:val="18"/>
                <w:szCs w:val="18"/>
                <w:lang w:eastAsia="en-US"/>
              </w:rPr>
              <w:t>mm</w:t>
            </w:r>
          </w:p>
          <w:p>
            <w:pPr>
              <w:widowControl/>
              <w:jc w:val="center"/>
              <w:rPr>
                <w:color w:val="000000"/>
                <w:kern w:val="0"/>
                <w:sz w:val="18"/>
                <w:szCs w:val="18"/>
              </w:rPr>
            </w:pPr>
            <w:r>
              <w:rPr>
                <w:color w:val="000000"/>
                <w:kern w:val="0"/>
                <w:sz w:val="18"/>
                <w:szCs w:val="18"/>
                <w:lang w:eastAsia="en-US"/>
              </w:rPr>
              <w:t>(</w:t>
            </w:r>
            <w:r>
              <w:rPr>
                <w:rFonts w:hint="eastAsia"/>
                <w:color w:val="000000"/>
                <w:kern w:val="0"/>
                <w:sz w:val="18"/>
                <w:szCs w:val="18"/>
              </w:rPr>
              <w:t>1</w:t>
            </w:r>
            <w:r>
              <w:rPr>
                <w:color w:val="000000"/>
                <w:kern w:val="0"/>
                <w:sz w:val="18"/>
                <w:szCs w:val="18"/>
                <w:lang w:eastAsia="en-US"/>
              </w:rPr>
              <w:t>.</w:t>
            </w:r>
            <w:r>
              <w:rPr>
                <w:color w:val="000000"/>
                <w:kern w:val="0"/>
                <w:sz w:val="18"/>
                <w:szCs w:val="18"/>
                <w:lang w:val="zh-TW" w:eastAsia="zh-TW"/>
              </w:rPr>
              <w:t>5〜</w:t>
            </w:r>
            <w:r>
              <w:rPr>
                <w:rFonts w:hint="eastAsia"/>
                <w:color w:val="000000"/>
                <w:kern w:val="0"/>
                <w:sz w:val="18"/>
                <w:szCs w:val="18"/>
              </w:rPr>
              <w:t>2</w:t>
            </w:r>
            <w:r>
              <w:rPr>
                <w:color w:val="000000"/>
                <w:kern w:val="0"/>
                <w:sz w:val="18"/>
                <w:szCs w:val="18"/>
                <w:lang w:eastAsia="en-US"/>
              </w:rPr>
              <w:t>.</w:t>
            </w:r>
            <w:r>
              <w:rPr>
                <w:color w:val="000000"/>
                <w:kern w:val="0"/>
                <w:sz w:val="18"/>
                <w:szCs w:val="18"/>
                <w:lang w:val="zh-TW" w:eastAsia="zh-TW"/>
              </w:rPr>
              <w:t>5)</w:t>
            </w:r>
            <w:r>
              <w:rPr>
                <w:rFonts w:hint="eastAsia"/>
                <w:color w:val="000000"/>
                <w:kern w:val="0"/>
                <w:sz w:val="18"/>
                <w:szCs w:val="18"/>
              </w:rPr>
              <w:t>t</w:t>
            </w:r>
          </w:p>
          <w:p>
            <w:pPr>
              <w:widowControl/>
              <w:jc w:val="center"/>
              <w:rPr>
                <w:color w:val="000000"/>
                <w:kern w:val="0"/>
                <w:sz w:val="18"/>
                <w:szCs w:val="18"/>
                <w:lang w:eastAsia="en-US"/>
              </w:rPr>
            </w:pPr>
            <w:r>
              <w:rPr>
                <w:rFonts w:hint="eastAsia"/>
                <w:color w:val="000000"/>
                <w:kern w:val="0"/>
                <w:sz w:val="18"/>
                <w:szCs w:val="18"/>
              </w:rPr>
              <w:t>2）</w:t>
            </w:r>
            <w:r>
              <w:rPr>
                <w:color w:val="000000"/>
                <w:kern w:val="0"/>
                <w:sz w:val="18"/>
                <w:szCs w:val="18"/>
                <w:lang w:val="zh-TW" w:eastAsia="zh-TW"/>
              </w:rPr>
              <w:t xml:space="preserve">6 </w:t>
            </w:r>
            <w:r>
              <w:rPr>
                <w:color w:val="000000"/>
                <w:kern w:val="0"/>
                <w:sz w:val="18"/>
                <w:szCs w:val="18"/>
                <w:lang w:eastAsia="en-US"/>
              </w:rPr>
              <w:t>mm</w:t>
            </w:r>
            <w:r>
              <w:rPr>
                <w:rFonts w:hint="eastAsia"/>
                <w:color w:val="000000"/>
                <w:kern w:val="0"/>
                <w:sz w:val="18"/>
                <w:szCs w:val="18"/>
              </w:rPr>
              <w:t>＜</w:t>
            </w:r>
            <w:r>
              <w:rPr>
                <w:color w:val="000000"/>
                <w:kern w:val="0"/>
                <w:sz w:val="18"/>
                <w:szCs w:val="18"/>
                <w:lang w:eastAsia="en-US"/>
              </w:rPr>
              <w:t>t</w:t>
            </w:r>
            <w:r>
              <w:rPr>
                <w:rFonts w:hint="eastAsia"/>
                <w:color w:val="000000"/>
                <w:kern w:val="0"/>
                <w:sz w:val="18"/>
                <w:szCs w:val="18"/>
              </w:rPr>
              <w:t>≤10</w:t>
            </w:r>
            <w:r>
              <w:rPr>
                <w:color w:val="000000"/>
                <w:kern w:val="0"/>
                <w:sz w:val="18"/>
                <w:szCs w:val="18"/>
                <w:lang w:eastAsia="en-US"/>
              </w:rPr>
              <w:t>mm</w:t>
            </w:r>
          </w:p>
          <w:p>
            <w:pPr>
              <w:widowControl/>
              <w:jc w:val="center"/>
              <w:rPr>
                <w:color w:val="000000"/>
                <w:kern w:val="0"/>
                <w:sz w:val="18"/>
                <w:szCs w:val="18"/>
              </w:rPr>
            </w:pPr>
            <w:r>
              <w:rPr>
                <w:color w:val="000000"/>
                <w:kern w:val="0"/>
                <w:sz w:val="18"/>
                <w:szCs w:val="18"/>
                <w:lang w:eastAsia="en-US"/>
              </w:rPr>
              <w:t>(2</w:t>
            </w:r>
            <w:r>
              <w:rPr>
                <w:rFonts w:hint="eastAsia"/>
                <w:color w:val="000000"/>
                <w:kern w:val="0"/>
                <w:sz w:val="18"/>
                <w:szCs w:val="18"/>
              </w:rPr>
              <w:t>.0</w:t>
            </w:r>
            <w:r>
              <w:rPr>
                <w:color w:val="000000"/>
                <w:kern w:val="0"/>
                <w:sz w:val="18"/>
                <w:szCs w:val="18"/>
                <w:lang w:val="zh-TW" w:eastAsia="zh-TW"/>
              </w:rPr>
              <w:t>〜</w:t>
            </w:r>
            <w:r>
              <w:rPr>
                <w:color w:val="000000"/>
                <w:kern w:val="0"/>
                <w:sz w:val="18"/>
                <w:szCs w:val="18"/>
                <w:lang w:eastAsia="en-US"/>
              </w:rPr>
              <w:t>3</w:t>
            </w:r>
            <w:r>
              <w:rPr>
                <w:rFonts w:hint="eastAsia"/>
                <w:color w:val="000000"/>
                <w:kern w:val="0"/>
                <w:sz w:val="18"/>
                <w:szCs w:val="18"/>
              </w:rPr>
              <w:t>.0</w:t>
            </w:r>
            <w:r>
              <w:rPr>
                <w:color w:val="000000"/>
                <w:kern w:val="0"/>
                <w:sz w:val="18"/>
                <w:szCs w:val="18"/>
                <w:lang w:eastAsia="en-US"/>
              </w:rPr>
              <w:t>)t</w:t>
            </w:r>
          </w:p>
          <w:p>
            <w:pPr>
              <w:widowControl/>
              <w:jc w:val="center"/>
              <w:rPr>
                <w:color w:val="000000"/>
                <w:kern w:val="0"/>
                <w:sz w:val="18"/>
                <w:szCs w:val="18"/>
                <w:lang w:eastAsia="en-US"/>
              </w:rPr>
            </w:pPr>
            <w:r>
              <w:rPr>
                <w:rFonts w:hint="eastAsia"/>
                <w:color w:val="000000"/>
                <w:kern w:val="0"/>
                <w:sz w:val="18"/>
                <w:szCs w:val="18"/>
              </w:rPr>
              <w:t>3）t</w:t>
            </w:r>
            <w:r>
              <w:rPr>
                <w:color w:val="000000"/>
                <w:kern w:val="0"/>
                <w:sz w:val="18"/>
                <w:szCs w:val="18"/>
                <w:lang w:eastAsia="en-US"/>
              </w:rPr>
              <w:t>&gt;10 mm</w:t>
            </w:r>
          </w:p>
          <w:p>
            <w:pPr>
              <w:widowControl/>
              <w:jc w:val="center"/>
              <w:rPr>
                <w:color w:val="000000"/>
                <w:kern w:val="0"/>
                <w:sz w:val="18"/>
                <w:szCs w:val="18"/>
              </w:rPr>
            </w:pPr>
            <w:r>
              <w:rPr>
                <w:color w:val="000000"/>
                <w:kern w:val="0"/>
                <w:sz w:val="18"/>
                <w:szCs w:val="18"/>
                <w:lang w:eastAsia="en-US"/>
              </w:rPr>
              <w:t>(2.</w:t>
            </w:r>
            <w:r>
              <w:rPr>
                <w:rFonts w:hint="eastAsia"/>
                <w:color w:val="000000"/>
                <w:kern w:val="0"/>
                <w:sz w:val="18"/>
                <w:szCs w:val="18"/>
              </w:rPr>
              <w:t>0</w:t>
            </w:r>
            <w:r>
              <w:rPr>
                <w:color w:val="000000"/>
                <w:kern w:val="0"/>
                <w:sz w:val="18"/>
                <w:szCs w:val="18"/>
                <w:lang w:eastAsia="en-US"/>
              </w:rPr>
              <w:t>~3.5)</w:t>
            </w:r>
            <w:r>
              <w:rPr>
                <w:rFonts w:hint="eastAsia"/>
                <w:color w:val="000000"/>
                <w:kern w:val="0"/>
                <w:sz w:val="18"/>
                <w:szCs w:val="18"/>
              </w:rPr>
              <w:t>t</w:t>
            </w:r>
          </w:p>
        </w:tc>
        <w:tc>
          <w:tcPr>
            <w:tcW w:w="1625" w:type="pct"/>
            <w:tcBorders>
              <w:top w:val="single" w:color="auto" w:sz="4" w:space="0"/>
              <w:left w:val="single" w:color="auto" w:sz="4" w:space="0"/>
            </w:tcBorders>
            <w:shd w:val="clear" w:color="auto" w:fill="FFFFFF"/>
            <w:vAlign w:val="center"/>
          </w:tcPr>
          <w:p>
            <w:pPr>
              <w:widowControl/>
              <w:jc w:val="center"/>
              <w:rPr>
                <w:color w:val="000000"/>
                <w:kern w:val="0"/>
                <w:sz w:val="18"/>
                <w:szCs w:val="18"/>
                <w:lang w:eastAsia="en-US"/>
              </w:rPr>
            </w:pPr>
            <w:r>
              <w:rPr>
                <w:rFonts w:hint="eastAsia"/>
                <w:sz w:val="18"/>
              </w:rPr>
              <w:t>1）3＜</w:t>
            </w:r>
            <w:r>
              <w:rPr>
                <w:rFonts w:hint="eastAsia"/>
                <w:color w:val="000000"/>
                <w:kern w:val="0"/>
                <w:sz w:val="18"/>
                <w:szCs w:val="18"/>
              </w:rPr>
              <w:t>t≤6</w:t>
            </w:r>
            <w:r>
              <w:rPr>
                <w:color w:val="000000"/>
                <w:kern w:val="0"/>
                <w:sz w:val="18"/>
                <w:szCs w:val="18"/>
                <w:lang w:eastAsia="en-US"/>
              </w:rPr>
              <w:t>mm</w:t>
            </w:r>
          </w:p>
          <w:p>
            <w:pPr>
              <w:widowControl/>
              <w:jc w:val="center"/>
              <w:rPr>
                <w:color w:val="000000"/>
                <w:kern w:val="0"/>
                <w:sz w:val="18"/>
                <w:szCs w:val="18"/>
              </w:rPr>
            </w:pPr>
            <w:r>
              <w:rPr>
                <w:color w:val="000000"/>
                <w:kern w:val="0"/>
                <w:sz w:val="18"/>
                <w:szCs w:val="18"/>
                <w:lang w:eastAsia="en-US"/>
              </w:rPr>
              <w:t>(</w:t>
            </w:r>
            <w:r>
              <w:rPr>
                <w:rFonts w:hint="eastAsia"/>
                <w:color w:val="000000"/>
                <w:kern w:val="0"/>
                <w:sz w:val="18"/>
                <w:szCs w:val="18"/>
              </w:rPr>
              <w:t>2</w:t>
            </w:r>
            <w:r>
              <w:rPr>
                <w:color w:val="000000"/>
                <w:kern w:val="0"/>
                <w:sz w:val="18"/>
                <w:szCs w:val="18"/>
                <w:lang w:eastAsia="en-US"/>
              </w:rPr>
              <w:t>.</w:t>
            </w:r>
            <w:r>
              <w:rPr>
                <w:rFonts w:hint="eastAsia"/>
                <w:color w:val="000000"/>
                <w:kern w:val="0"/>
                <w:sz w:val="18"/>
                <w:szCs w:val="18"/>
              </w:rPr>
              <w:t>0</w:t>
            </w:r>
            <w:r>
              <w:rPr>
                <w:color w:val="000000"/>
                <w:kern w:val="0"/>
                <w:sz w:val="18"/>
                <w:szCs w:val="18"/>
                <w:lang w:val="zh-TW" w:eastAsia="zh-TW"/>
              </w:rPr>
              <w:t>〜</w:t>
            </w:r>
            <w:r>
              <w:rPr>
                <w:rFonts w:hint="eastAsia"/>
                <w:color w:val="000000"/>
                <w:kern w:val="0"/>
                <w:sz w:val="18"/>
                <w:szCs w:val="18"/>
              </w:rPr>
              <w:t>3</w:t>
            </w:r>
            <w:r>
              <w:rPr>
                <w:color w:val="000000"/>
                <w:kern w:val="0"/>
                <w:sz w:val="18"/>
                <w:szCs w:val="18"/>
                <w:lang w:eastAsia="en-US"/>
              </w:rPr>
              <w:t>.</w:t>
            </w:r>
            <w:r>
              <w:rPr>
                <w:rFonts w:hint="eastAsia"/>
                <w:color w:val="000000"/>
                <w:kern w:val="0"/>
                <w:sz w:val="18"/>
                <w:szCs w:val="18"/>
              </w:rPr>
              <w:t>0</w:t>
            </w:r>
            <w:r>
              <w:rPr>
                <w:color w:val="000000"/>
                <w:kern w:val="0"/>
                <w:sz w:val="18"/>
                <w:szCs w:val="18"/>
                <w:lang w:val="zh-TW" w:eastAsia="zh-TW"/>
              </w:rPr>
              <w:t>)</w:t>
            </w:r>
            <w:r>
              <w:rPr>
                <w:rFonts w:hint="eastAsia"/>
                <w:color w:val="000000"/>
                <w:kern w:val="0"/>
                <w:sz w:val="18"/>
                <w:szCs w:val="18"/>
              </w:rPr>
              <w:t>t</w:t>
            </w:r>
          </w:p>
          <w:p>
            <w:pPr>
              <w:widowControl/>
              <w:jc w:val="center"/>
              <w:rPr>
                <w:color w:val="000000"/>
                <w:kern w:val="0"/>
                <w:sz w:val="18"/>
                <w:szCs w:val="18"/>
                <w:lang w:eastAsia="en-US"/>
              </w:rPr>
            </w:pPr>
            <w:r>
              <w:rPr>
                <w:rFonts w:hint="eastAsia"/>
                <w:color w:val="000000"/>
                <w:kern w:val="0"/>
                <w:sz w:val="18"/>
                <w:szCs w:val="18"/>
              </w:rPr>
              <w:t>2）</w:t>
            </w:r>
            <w:r>
              <w:rPr>
                <w:color w:val="000000"/>
                <w:kern w:val="0"/>
                <w:sz w:val="18"/>
                <w:szCs w:val="18"/>
                <w:lang w:val="zh-TW" w:eastAsia="zh-TW"/>
              </w:rPr>
              <w:t xml:space="preserve">6 </w:t>
            </w:r>
            <w:r>
              <w:rPr>
                <w:color w:val="000000"/>
                <w:kern w:val="0"/>
                <w:sz w:val="18"/>
                <w:szCs w:val="18"/>
                <w:lang w:eastAsia="en-US"/>
              </w:rPr>
              <w:t>mm</w:t>
            </w:r>
            <w:r>
              <w:rPr>
                <w:rFonts w:hint="eastAsia"/>
                <w:color w:val="000000"/>
                <w:kern w:val="0"/>
                <w:sz w:val="18"/>
                <w:szCs w:val="18"/>
              </w:rPr>
              <w:t>＜</w:t>
            </w:r>
            <w:r>
              <w:rPr>
                <w:color w:val="000000"/>
                <w:kern w:val="0"/>
                <w:sz w:val="18"/>
                <w:szCs w:val="18"/>
                <w:lang w:eastAsia="en-US"/>
              </w:rPr>
              <w:t>t</w:t>
            </w:r>
            <w:r>
              <w:rPr>
                <w:rFonts w:hint="eastAsia"/>
                <w:color w:val="000000"/>
                <w:kern w:val="0"/>
                <w:sz w:val="18"/>
                <w:szCs w:val="18"/>
              </w:rPr>
              <w:t>≤10</w:t>
            </w:r>
            <w:r>
              <w:rPr>
                <w:color w:val="000000"/>
                <w:kern w:val="0"/>
                <w:sz w:val="18"/>
                <w:szCs w:val="18"/>
                <w:lang w:eastAsia="en-US"/>
              </w:rPr>
              <w:t>mm</w:t>
            </w:r>
          </w:p>
          <w:p>
            <w:pPr>
              <w:widowControl/>
              <w:jc w:val="center"/>
              <w:rPr>
                <w:color w:val="000000"/>
                <w:kern w:val="0"/>
                <w:sz w:val="18"/>
                <w:szCs w:val="18"/>
              </w:rPr>
            </w:pPr>
            <w:r>
              <w:rPr>
                <w:color w:val="000000"/>
                <w:kern w:val="0"/>
                <w:sz w:val="18"/>
                <w:szCs w:val="18"/>
                <w:lang w:eastAsia="en-US"/>
              </w:rPr>
              <w:t>(2</w:t>
            </w:r>
            <w:r>
              <w:rPr>
                <w:rFonts w:hint="eastAsia"/>
                <w:color w:val="000000"/>
                <w:kern w:val="0"/>
                <w:sz w:val="18"/>
                <w:szCs w:val="18"/>
              </w:rPr>
              <w:t>.0</w:t>
            </w:r>
            <w:r>
              <w:rPr>
                <w:color w:val="000000"/>
                <w:kern w:val="0"/>
                <w:sz w:val="18"/>
                <w:szCs w:val="18"/>
                <w:lang w:val="zh-TW" w:eastAsia="zh-TW"/>
              </w:rPr>
              <w:t>〜</w:t>
            </w:r>
            <w:r>
              <w:rPr>
                <w:color w:val="000000"/>
                <w:kern w:val="0"/>
                <w:sz w:val="18"/>
                <w:szCs w:val="18"/>
                <w:lang w:eastAsia="en-US"/>
              </w:rPr>
              <w:t>3</w:t>
            </w:r>
            <w:r>
              <w:rPr>
                <w:rFonts w:hint="eastAsia"/>
                <w:color w:val="000000"/>
                <w:kern w:val="0"/>
                <w:sz w:val="18"/>
                <w:szCs w:val="18"/>
              </w:rPr>
              <w:t>.5</w:t>
            </w:r>
            <w:r>
              <w:rPr>
                <w:color w:val="000000"/>
                <w:kern w:val="0"/>
                <w:sz w:val="18"/>
                <w:szCs w:val="18"/>
                <w:lang w:eastAsia="en-US"/>
              </w:rPr>
              <w:t>)t</w:t>
            </w:r>
          </w:p>
          <w:p>
            <w:pPr>
              <w:widowControl/>
              <w:jc w:val="center"/>
              <w:rPr>
                <w:color w:val="000000"/>
                <w:kern w:val="0"/>
                <w:sz w:val="18"/>
                <w:szCs w:val="18"/>
                <w:lang w:eastAsia="en-US"/>
              </w:rPr>
            </w:pPr>
            <w:r>
              <w:rPr>
                <w:rFonts w:hint="eastAsia"/>
                <w:color w:val="000000"/>
                <w:kern w:val="0"/>
                <w:sz w:val="18"/>
                <w:szCs w:val="18"/>
              </w:rPr>
              <w:t>3）t</w:t>
            </w:r>
            <w:r>
              <w:rPr>
                <w:color w:val="000000"/>
                <w:kern w:val="0"/>
                <w:sz w:val="18"/>
                <w:szCs w:val="18"/>
                <w:lang w:eastAsia="en-US"/>
              </w:rPr>
              <w:t>&gt;10 mm</w:t>
            </w:r>
          </w:p>
          <w:p>
            <w:pPr>
              <w:widowControl/>
              <w:jc w:val="center"/>
              <w:rPr>
                <w:color w:val="000000"/>
                <w:kern w:val="0"/>
                <w:sz w:val="18"/>
                <w:szCs w:val="18"/>
              </w:rPr>
            </w:pPr>
            <w:r>
              <w:rPr>
                <w:color w:val="000000"/>
                <w:kern w:val="0"/>
                <w:sz w:val="18"/>
                <w:szCs w:val="18"/>
                <w:lang w:eastAsia="en-US"/>
              </w:rPr>
              <w:t>(2.5~</w:t>
            </w:r>
            <w:r>
              <w:rPr>
                <w:rFonts w:hint="eastAsia"/>
                <w:color w:val="000000"/>
                <w:kern w:val="0"/>
                <w:sz w:val="18"/>
                <w:szCs w:val="18"/>
              </w:rPr>
              <w:t>4</w:t>
            </w:r>
            <w:r>
              <w:rPr>
                <w:color w:val="000000"/>
                <w:kern w:val="0"/>
                <w:sz w:val="18"/>
                <w:szCs w:val="18"/>
                <w:lang w:eastAsia="en-US"/>
              </w:rPr>
              <w:t>.</w:t>
            </w:r>
            <w:r>
              <w:rPr>
                <w:rFonts w:hint="eastAsia"/>
                <w:color w:val="000000"/>
                <w:kern w:val="0"/>
                <w:sz w:val="18"/>
                <w:szCs w:val="18"/>
              </w:rPr>
              <w:t>0</w:t>
            </w:r>
            <w:r>
              <w:rPr>
                <w:color w:val="000000"/>
                <w:kern w:val="0"/>
                <w:sz w:val="18"/>
                <w:szCs w:val="18"/>
                <w:lang w:eastAsia="en-US"/>
              </w:rPr>
              <w:t>)</w:t>
            </w:r>
            <w:r>
              <w:rPr>
                <w:rFonts w:hint="eastAsia"/>
                <w:color w:val="000000"/>
                <w:kern w:val="0"/>
                <w:sz w:val="18"/>
                <w:szCs w:val="18"/>
              </w:rPr>
              <w:t>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618" w:hRule="exact"/>
        </w:trPr>
        <w:tc>
          <w:tcPr>
            <w:tcW w:w="841" w:type="pct"/>
            <w:tcBorders>
              <w:top w:val="single" w:color="auto" w:sz="4" w:space="0"/>
            </w:tcBorders>
            <w:shd w:val="clear" w:color="auto" w:fill="FFFFFF"/>
            <w:vAlign w:val="center"/>
          </w:tcPr>
          <w:p>
            <w:pPr>
              <w:widowControl/>
              <w:jc w:val="center"/>
              <w:rPr>
                <w:color w:val="000000"/>
                <w:kern w:val="0"/>
                <w:sz w:val="18"/>
                <w:szCs w:val="18"/>
              </w:rPr>
            </w:pPr>
            <w:r>
              <w:rPr>
                <w:color w:val="000000"/>
                <w:kern w:val="0"/>
                <w:sz w:val="18"/>
                <w:szCs w:val="18"/>
                <w:lang w:val="zh-TW" w:eastAsia="zh-TW"/>
              </w:rPr>
              <w:t>凹凸度</w:t>
            </w:r>
          </w:p>
        </w:tc>
        <w:tc>
          <w:tcPr>
            <w:tcW w:w="4158" w:type="pct"/>
            <w:gridSpan w:val="2"/>
            <w:tcBorders>
              <w:top w:val="single" w:color="auto" w:sz="4" w:space="0"/>
              <w:left w:val="single" w:color="auto" w:sz="4" w:space="0"/>
            </w:tcBorders>
            <w:shd w:val="clear" w:color="auto" w:fill="FFFFFF"/>
            <w:vAlign w:val="center"/>
          </w:tcPr>
          <w:p>
            <w:pPr>
              <w:widowControl/>
              <w:jc w:val="center"/>
              <w:rPr>
                <w:color w:val="000000"/>
                <w:kern w:val="0"/>
                <w:sz w:val="18"/>
                <w:szCs w:val="18"/>
                <w:lang w:val="zh-TW" w:eastAsia="zh-TW"/>
              </w:rPr>
            </w:pPr>
            <w:r>
              <w:rPr>
                <w:rFonts w:hint="eastAsia"/>
                <w:color w:val="000000"/>
                <w:kern w:val="0"/>
                <w:sz w:val="18"/>
                <w:szCs w:val="18"/>
              </w:rPr>
              <w:t>≤0.</w:t>
            </w:r>
            <w:r>
              <w:rPr>
                <w:color w:val="000000"/>
                <w:kern w:val="0"/>
                <w:sz w:val="18"/>
                <w:szCs w:val="18"/>
                <w:lang w:val="zh-CN"/>
              </w:rPr>
              <w:t>5%</w:t>
            </w:r>
            <w:r>
              <w:rPr>
                <w:color w:val="000000"/>
                <w:kern w:val="0"/>
                <w:sz w:val="18"/>
                <w:szCs w:val="18"/>
                <w:lang w:val="zh-TW" w:eastAsia="zh-TW"/>
              </w:rPr>
              <w:t>边长</w:t>
            </w:r>
          </w:p>
          <w:p>
            <w:pPr>
              <w:widowControl/>
              <w:jc w:val="center"/>
              <w:rPr>
                <w:color w:val="000000"/>
                <w:kern w:val="0"/>
                <w:sz w:val="18"/>
                <w:szCs w:val="18"/>
                <w:lang w:val="zh-TW" w:eastAsia="zh-TW"/>
              </w:rPr>
            </w:pPr>
            <w:r>
              <w:rPr>
                <w:rFonts w:hint="eastAsia"/>
                <w:color w:val="000000"/>
                <w:kern w:val="0"/>
                <w:sz w:val="18"/>
                <w:szCs w:val="18"/>
                <w:lang w:val="zh-TW" w:eastAsia="zh-TW"/>
              </w:rPr>
              <w:t>最小值为0.4mm</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566" w:hRule="exact"/>
        </w:trPr>
        <w:tc>
          <w:tcPr>
            <w:tcW w:w="841" w:type="pct"/>
            <w:tcBorders>
              <w:top w:val="single" w:color="auto" w:sz="4" w:space="0"/>
            </w:tcBorders>
            <w:shd w:val="clear" w:color="auto" w:fill="FFFFFF"/>
            <w:vAlign w:val="center"/>
          </w:tcPr>
          <w:p>
            <w:pPr>
              <w:widowControl/>
              <w:jc w:val="center"/>
              <w:rPr>
                <w:color w:val="000000"/>
                <w:kern w:val="0"/>
                <w:sz w:val="18"/>
                <w:szCs w:val="18"/>
              </w:rPr>
            </w:pPr>
            <w:r>
              <w:rPr>
                <w:color w:val="000000"/>
                <w:kern w:val="0"/>
                <w:sz w:val="18"/>
                <w:szCs w:val="18"/>
                <w:lang w:val="zh-TW" w:eastAsia="zh-TW"/>
              </w:rPr>
              <w:t>弯曲度</w:t>
            </w:r>
          </w:p>
        </w:tc>
        <w:tc>
          <w:tcPr>
            <w:tcW w:w="4158" w:type="pct"/>
            <w:gridSpan w:val="2"/>
            <w:tcBorders>
              <w:top w:val="single" w:color="auto" w:sz="4" w:space="0"/>
              <w:left w:val="single" w:color="auto" w:sz="4" w:space="0"/>
            </w:tcBorders>
            <w:shd w:val="clear" w:color="auto" w:fill="FFFFFF"/>
            <w:vAlign w:val="center"/>
          </w:tcPr>
          <w:p>
            <w:pPr>
              <w:widowControl/>
              <w:jc w:val="center"/>
              <w:rPr>
                <w:color w:val="000000"/>
                <w:kern w:val="0"/>
                <w:sz w:val="18"/>
                <w:szCs w:val="18"/>
              </w:rPr>
            </w:pPr>
            <w:r>
              <w:rPr>
                <w:rFonts w:hint="eastAsia"/>
                <w:color w:val="000000"/>
                <w:kern w:val="0"/>
                <w:sz w:val="18"/>
                <w:szCs w:val="18"/>
              </w:rPr>
              <w:t>≤</w:t>
            </w:r>
            <w:r>
              <w:rPr>
                <w:rFonts w:hint="eastAsia"/>
                <w:color w:val="000000"/>
                <w:kern w:val="0"/>
                <w:sz w:val="18"/>
                <w:szCs w:val="18"/>
                <w:lang w:val="en-US" w:eastAsia="zh-CN"/>
              </w:rPr>
              <w:t>2</w:t>
            </w:r>
            <w:r>
              <w:rPr>
                <w:color w:val="000000"/>
                <w:kern w:val="0"/>
                <w:sz w:val="18"/>
                <w:szCs w:val="18"/>
              </w:rPr>
              <w:t xml:space="preserve"> mm/m</w:t>
            </w:r>
            <w:r>
              <w:rPr>
                <w:rFonts w:hint="eastAsia"/>
                <w:color w:val="000000"/>
                <w:kern w:val="0"/>
                <w:sz w:val="18"/>
                <w:szCs w:val="18"/>
                <w:lang w:eastAsia="zh-CN"/>
              </w:rPr>
              <w:t>，</w:t>
            </w:r>
            <w:r>
              <w:rPr>
                <w:color w:val="000000"/>
                <w:kern w:val="0"/>
                <w:sz w:val="18"/>
                <w:szCs w:val="18"/>
                <w:lang w:val="zh-TW" w:eastAsia="zh-TW"/>
              </w:rPr>
              <w:t>总弯曲度</w:t>
            </w:r>
            <w:r>
              <w:rPr>
                <w:rFonts w:hint="eastAsia"/>
                <w:color w:val="000000"/>
                <w:kern w:val="0"/>
                <w:sz w:val="18"/>
                <w:szCs w:val="18"/>
              </w:rPr>
              <w:t>≤0.</w:t>
            </w:r>
            <w:r>
              <w:rPr>
                <w:rFonts w:hint="eastAsia"/>
                <w:color w:val="000000"/>
                <w:kern w:val="0"/>
                <w:sz w:val="18"/>
                <w:szCs w:val="18"/>
                <w:lang w:val="en-US" w:eastAsia="zh-CN"/>
              </w:rPr>
              <w:t>2</w:t>
            </w:r>
            <w:r>
              <w:rPr>
                <w:color w:val="000000"/>
                <w:kern w:val="0"/>
                <w:sz w:val="18"/>
                <w:szCs w:val="18"/>
              </w:rPr>
              <w:t xml:space="preserve"> </w:t>
            </w:r>
            <w:r>
              <w:rPr>
                <w:color w:val="000000"/>
                <w:kern w:val="0"/>
                <w:sz w:val="18"/>
                <w:szCs w:val="18"/>
                <w:lang w:val="zh-CN"/>
              </w:rPr>
              <w:t>%</w:t>
            </w:r>
            <w:r>
              <w:rPr>
                <w:color w:val="000000"/>
                <w:kern w:val="0"/>
                <w:sz w:val="18"/>
                <w:szCs w:val="18"/>
                <w:lang w:val="zh-TW" w:eastAsia="zh-TW"/>
              </w:rPr>
              <w:t>定尺长度</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660" w:hRule="exact"/>
        </w:trPr>
        <w:tc>
          <w:tcPr>
            <w:tcW w:w="841" w:type="pct"/>
            <w:tcBorders>
              <w:top w:val="single" w:color="auto" w:sz="4" w:space="0"/>
            </w:tcBorders>
            <w:shd w:val="clear" w:color="auto" w:fill="FFFFFF"/>
            <w:vAlign w:val="center"/>
          </w:tcPr>
          <w:p>
            <w:pPr>
              <w:widowControl/>
              <w:jc w:val="center"/>
              <w:rPr>
                <w:color w:val="000000"/>
                <w:kern w:val="0"/>
                <w:sz w:val="18"/>
                <w:szCs w:val="18"/>
              </w:rPr>
            </w:pPr>
            <w:r>
              <w:rPr>
                <w:color w:val="000000"/>
                <w:kern w:val="0"/>
                <w:sz w:val="18"/>
                <w:szCs w:val="18"/>
                <w:highlight w:val="none"/>
                <w:lang w:val="zh-TW" w:eastAsia="zh-TW"/>
              </w:rPr>
              <w:t>扭曲度</w:t>
            </w:r>
          </w:p>
        </w:tc>
        <w:tc>
          <w:tcPr>
            <w:tcW w:w="4158" w:type="pct"/>
            <w:gridSpan w:val="2"/>
            <w:tcBorders>
              <w:top w:val="single" w:color="auto" w:sz="4" w:space="0"/>
              <w:left w:val="single" w:color="auto" w:sz="4" w:space="0"/>
            </w:tcBorders>
            <w:shd w:val="clear" w:color="auto" w:fill="FFFFFF"/>
            <w:vAlign w:val="center"/>
          </w:tcPr>
          <w:p>
            <w:pPr>
              <w:widowControl/>
              <w:jc w:val="center"/>
              <w:rPr>
                <w:color w:val="000000"/>
                <w:kern w:val="0"/>
                <w:sz w:val="18"/>
                <w:szCs w:val="18"/>
              </w:rPr>
            </w:pPr>
            <w:r>
              <w:rPr>
                <w:color w:val="000000"/>
                <w:kern w:val="0"/>
                <w:sz w:val="18"/>
                <w:szCs w:val="18"/>
                <w:lang w:eastAsia="en-US"/>
              </w:rPr>
              <w:t>2 mm+0.5 mm/m</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1556" w:hRule="exact"/>
        </w:trPr>
        <w:tc>
          <w:tcPr>
            <w:tcW w:w="841" w:type="pct"/>
            <w:tcBorders>
              <w:top w:val="single" w:color="auto" w:sz="4" w:space="0"/>
            </w:tcBorders>
            <w:shd w:val="clear" w:color="auto" w:fill="FFFFFF"/>
            <w:vAlign w:val="center"/>
          </w:tcPr>
          <w:p>
            <w:pPr>
              <w:widowControl/>
              <w:jc w:val="center"/>
              <w:rPr>
                <w:color w:val="000000"/>
                <w:kern w:val="0"/>
                <w:sz w:val="18"/>
                <w:szCs w:val="18"/>
              </w:rPr>
            </w:pPr>
            <w:r>
              <w:rPr>
                <w:color w:val="000000"/>
                <w:kern w:val="0"/>
                <w:sz w:val="18"/>
                <w:szCs w:val="18"/>
                <w:lang w:val="zh-TW" w:eastAsia="zh-TW"/>
              </w:rPr>
              <w:t>锯切质量</w:t>
            </w:r>
          </w:p>
        </w:tc>
        <w:tc>
          <w:tcPr>
            <w:tcW w:w="4158" w:type="pct"/>
            <w:gridSpan w:val="2"/>
            <w:tcBorders>
              <w:top w:val="single" w:color="auto" w:sz="4" w:space="0"/>
              <w:left w:val="single" w:color="auto" w:sz="4" w:space="0"/>
            </w:tcBorders>
            <w:shd w:val="clear" w:color="auto" w:fill="FFFFFF"/>
            <w:vAlign w:val="center"/>
          </w:tcPr>
          <w:p>
            <w:pPr>
              <w:widowControl/>
              <w:jc w:val="center"/>
              <w:rPr>
                <w:color w:val="000000"/>
                <w:kern w:val="0"/>
                <w:sz w:val="18"/>
                <w:szCs w:val="18"/>
                <w:lang w:val="zh-TW" w:eastAsia="zh-TW"/>
              </w:rPr>
            </w:pPr>
            <w:r>
              <w:rPr>
                <w:rFonts w:hint="eastAsia"/>
                <w:color w:val="000000"/>
                <w:kern w:val="0"/>
                <w:sz w:val="18"/>
                <w:szCs w:val="18"/>
                <w:lang w:val="en-US" w:eastAsia="zh-CN"/>
              </w:rPr>
              <w:t xml:space="preserve">    </w:t>
            </w:r>
            <w:r>
              <w:rPr>
                <w:rFonts w:hint="eastAsia"/>
                <w:color w:val="000000"/>
                <w:kern w:val="0"/>
                <w:sz w:val="18"/>
                <w:szCs w:val="18"/>
                <w:lang w:val="zh-TW" w:eastAsia="zh-TW"/>
              </w:rPr>
              <w:t>边长≤100</w:t>
            </w:r>
            <w:r>
              <w:rPr>
                <w:color w:val="000000"/>
                <w:kern w:val="0"/>
                <w:sz w:val="18"/>
                <w:szCs w:val="18"/>
              </w:rPr>
              <w:t>mm</w:t>
            </w:r>
            <w:r>
              <w:rPr>
                <w:rFonts w:hint="eastAsia"/>
                <w:color w:val="000000"/>
                <w:kern w:val="0"/>
                <w:sz w:val="18"/>
                <w:szCs w:val="18"/>
                <w:lang w:val="en-US" w:eastAsia="zh-CN"/>
              </w:rPr>
              <w:t xml:space="preserve">             </w:t>
            </w:r>
            <w:r>
              <w:rPr>
                <w:color w:val="000000"/>
                <w:kern w:val="0"/>
                <w:sz w:val="18"/>
                <w:szCs w:val="18"/>
                <w:lang w:val="zh-TW" w:eastAsia="zh-TW"/>
              </w:rPr>
              <w:t>锯切斜度</w:t>
            </w:r>
            <w:r>
              <w:rPr>
                <w:rFonts w:hint="eastAsia"/>
                <w:color w:val="000000"/>
                <w:kern w:val="0"/>
                <w:sz w:val="18"/>
                <w:szCs w:val="18"/>
              </w:rPr>
              <w:t>≤1.8</w:t>
            </w:r>
            <w:r>
              <w:rPr>
                <w:color w:val="000000"/>
                <w:kern w:val="0"/>
                <w:sz w:val="18"/>
                <w:szCs w:val="18"/>
              </w:rPr>
              <w:t xml:space="preserve"> mm</w:t>
            </w:r>
          </w:p>
          <w:p>
            <w:pPr>
              <w:widowControl/>
              <w:jc w:val="center"/>
              <w:rPr>
                <w:color w:val="000000"/>
                <w:kern w:val="0"/>
                <w:sz w:val="18"/>
                <w:szCs w:val="18"/>
              </w:rPr>
            </w:pPr>
            <w:r>
              <w:rPr>
                <w:color w:val="000000"/>
                <w:kern w:val="0"/>
                <w:sz w:val="18"/>
                <w:szCs w:val="18"/>
                <w:lang w:val="zh-TW" w:eastAsia="zh-TW"/>
              </w:rPr>
              <w:t xml:space="preserve">100 </w:t>
            </w:r>
            <w:r>
              <w:rPr>
                <w:color w:val="000000"/>
                <w:kern w:val="0"/>
                <w:sz w:val="18"/>
                <w:szCs w:val="18"/>
              </w:rPr>
              <w:t>mm</w:t>
            </w:r>
            <w:r>
              <w:rPr>
                <w:rFonts w:hint="eastAsia"/>
                <w:color w:val="000000"/>
                <w:kern w:val="0"/>
                <w:sz w:val="18"/>
                <w:szCs w:val="18"/>
              </w:rPr>
              <w:t>≤</w:t>
            </w:r>
            <w:r>
              <w:rPr>
                <w:color w:val="000000"/>
                <w:kern w:val="0"/>
                <w:sz w:val="18"/>
                <w:szCs w:val="18"/>
                <w:lang w:val="zh-TW" w:eastAsia="zh-TW"/>
              </w:rPr>
              <w:t>边长</w:t>
            </w:r>
            <w:r>
              <w:rPr>
                <w:rFonts w:hint="eastAsia"/>
                <w:color w:val="000000"/>
                <w:kern w:val="0"/>
                <w:sz w:val="18"/>
                <w:szCs w:val="18"/>
              </w:rPr>
              <w:t>≤</w:t>
            </w:r>
            <w:r>
              <w:rPr>
                <w:color w:val="000000"/>
                <w:kern w:val="0"/>
                <w:sz w:val="18"/>
                <w:szCs w:val="18"/>
              </w:rPr>
              <w:t>300 mm</w:t>
            </w:r>
            <w:r>
              <w:rPr>
                <w:rFonts w:hint="eastAsia"/>
                <w:color w:val="000000"/>
                <w:kern w:val="0"/>
                <w:sz w:val="18"/>
                <w:szCs w:val="18"/>
                <w:lang w:val="en-US" w:eastAsia="zh-CN"/>
              </w:rPr>
              <w:t xml:space="preserve">      </w:t>
            </w:r>
            <w:r>
              <w:rPr>
                <w:color w:val="000000"/>
                <w:kern w:val="0"/>
                <w:sz w:val="18"/>
                <w:szCs w:val="18"/>
                <w:lang w:val="zh-TW" w:eastAsia="zh-TW"/>
              </w:rPr>
              <w:t>锯切斜度</w:t>
            </w:r>
            <w:r>
              <w:rPr>
                <w:rFonts w:hint="eastAsia"/>
                <w:color w:val="000000"/>
                <w:kern w:val="0"/>
                <w:sz w:val="18"/>
                <w:szCs w:val="18"/>
              </w:rPr>
              <w:t>≤</w:t>
            </w:r>
            <w:r>
              <w:rPr>
                <w:color w:val="000000"/>
                <w:kern w:val="0"/>
                <w:sz w:val="18"/>
                <w:szCs w:val="18"/>
              </w:rPr>
              <w:t>3 mm</w:t>
            </w:r>
          </w:p>
          <w:p>
            <w:pPr>
              <w:widowControl/>
              <w:jc w:val="center"/>
              <w:rPr>
                <w:color w:val="000000"/>
                <w:kern w:val="0"/>
                <w:sz w:val="18"/>
                <w:szCs w:val="18"/>
              </w:rPr>
            </w:pPr>
            <w:r>
              <w:rPr>
                <w:color w:val="000000"/>
                <w:kern w:val="0"/>
                <w:sz w:val="18"/>
                <w:szCs w:val="18"/>
              </w:rPr>
              <w:t>300 mm</w:t>
            </w:r>
            <w:r>
              <w:rPr>
                <w:rFonts w:hint="eastAsia"/>
                <w:color w:val="000000"/>
                <w:kern w:val="0"/>
                <w:sz w:val="18"/>
                <w:szCs w:val="18"/>
              </w:rPr>
              <w:t>＜</w:t>
            </w:r>
            <w:r>
              <w:rPr>
                <w:color w:val="000000"/>
                <w:kern w:val="0"/>
                <w:sz w:val="18"/>
                <w:szCs w:val="18"/>
                <w:lang w:val="zh-TW" w:eastAsia="zh-TW"/>
              </w:rPr>
              <w:t>边长</w:t>
            </w:r>
            <w:r>
              <w:rPr>
                <w:rFonts w:hint="eastAsia"/>
                <w:color w:val="000000"/>
                <w:kern w:val="0"/>
                <w:sz w:val="18"/>
                <w:szCs w:val="18"/>
              </w:rPr>
              <w:t>≤</w:t>
            </w:r>
            <w:r>
              <w:rPr>
                <w:color w:val="000000"/>
                <w:kern w:val="0"/>
                <w:sz w:val="18"/>
                <w:szCs w:val="18"/>
              </w:rPr>
              <w:t xml:space="preserve">500 mm </w:t>
            </w:r>
            <w:r>
              <w:rPr>
                <w:rFonts w:hint="eastAsia"/>
                <w:color w:val="000000"/>
                <w:kern w:val="0"/>
                <w:sz w:val="18"/>
                <w:szCs w:val="18"/>
                <w:lang w:val="en-US" w:eastAsia="zh-CN"/>
              </w:rPr>
              <w:t xml:space="preserve">     </w:t>
            </w:r>
            <w:r>
              <w:rPr>
                <w:color w:val="000000"/>
                <w:kern w:val="0"/>
                <w:sz w:val="18"/>
                <w:szCs w:val="18"/>
                <w:lang w:val="zh-TW" w:eastAsia="zh-TW"/>
              </w:rPr>
              <w:t>锯切斜度</w:t>
            </w:r>
            <w:r>
              <w:rPr>
                <w:rFonts w:hint="eastAsia"/>
                <w:color w:val="000000"/>
                <w:kern w:val="0"/>
                <w:sz w:val="18"/>
                <w:szCs w:val="18"/>
              </w:rPr>
              <w:t>≤</w:t>
            </w:r>
            <w:r>
              <w:rPr>
                <w:color w:val="000000"/>
                <w:kern w:val="0"/>
                <w:sz w:val="18"/>
                <w:szCs w:val="18"/>
              </w:rPr>
              <w:t>5 mm</w:t>
            </w:r>
          </w:p>
          <w:p>
            <w:pPr>
              <w:widowControl/>
              <w:jc w:val="center"/>
              <w:rPr>
                <w:color w:val="000000"/>
                <w:kern w:val="0"/>
                <w:sz w:val="18"/>
                <w:szCs w:val="18"/>
              </w:rPr>
            </w:pPr>
            <w:r>
              <w:rPr>
                <w:color w:val="000000"/>
                <w:kern w:val="0"/>
                <w:sz w:val="18"/>
                <w:szCs w:val="18"/>
                <w:lang w:val="zh-TW" w:eastAsia="zh-TW"/>
              </w:rPr>
              <w:t>且端部无锯切毛剌。</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1146" w:hRule="exact"/>
        </w:trPr>
        <w:tc>
          <w:tcPr>
            <w:tcW w:w="5000" w:type="pct"/>
            <w:gridSpan w:val="3"/>
            <w:tcBorders>
              <w:top w:val="single" w:color="auto" w:sz="4" w:space="0"/>
            </w:tcBorders>
            <w:shd w:val="clear" w:color="auto" w:fill="FFFFFF"/>
            <w:vAlign w:val="center"/>
          </w:tcPr>
          <w:p>
            <w:pPr>
              <w:widowControl/>
              <w:jc w:val="left"/>
              <w:rPr>
                <w:color w:val="000000"/>
                <w:kern w:val="0"/>
                <w:sz w:val="18"/>
                <w:szCs w:val="18"/>
                <w:lang w:val="zh-TW" w:eastAsia="zh-TW"/>
              </w:rPr>
            </w:pPr>
            <w:r>
              <w:rPr>
                <w:color w:val="000000"/>
                <w:kern w:val="0"/>
                <w:sz w:val="18"/>
                <w:szCs w:val="18"/>
                <w:lang w:val="zh-TW" w:eastAsia="zh-TW"/>
              </w:rPr>
              <w:t>注</w:t>
            </w:r>
            <w:r>
              <w:rPr>
                <w:rFonts w:hint="eastAsia"/>
                <w:color w:val="000000"/>
                <w:kern w:val="0"/>
                <w:sz w:val="18"/>
                <w:szCs w:val="18"/>
              </w:rPr>
              <w:t>1</w:t>
            </w:r>
            <w:r>
              <w:rPr>
                <w:color w:val="000000"/>
                <w:kern w:val="0"/>
                <w:sz w:val="18"/>
                <w:szCs w:val="18"/>
                <w:lang w:val="zh-TW" w:eastAsia="zh-TW"/>
              </w:rPr>
              <w:t>：所指平板部分不包括焊缝及角部。</w:t>
            </w:r>
          </w:p>
          <w:p>
            <w:pPr>
              <w:widowControl/>
              <w:jc w:val="left"/>
              <w:rPr>
                <w:color w:val="000000"/>
                <w:kern w:val="0"/>
                <w:sz w:val="18"/>
                <w:szCs w:val="18"/>
                <w:lang w:val="zh-TW" w:eastAsia="zh-TW"/>
              </w:rPr>
            </w:pPr>
            <w:r>
              <w:rPr>
                <w:color w:val="000000"/>
                <w:kern w:val="0"/>
                <w:sz w:val="18"/>
                <w:szCs w:val="18"/>
                <w:lang w:val="zh-TW" w:eastAsia="zh-TW"/>
              </w:rPr>
              <w:t>注2：</w:t>
            </w:r>
            <w:r>
              <w:rPr>
                <w:rFonts w:hint="eastAsia"/>
                <w:color w:val="000000"/>
                <w:kern w:val="0"/>
                <w:sz w:val="18"/>
                <w:szCs w:val="18"/>
                <w:lang w:val="zh-TW" w:eastAsia="zh-TW"/>
              </w:rPr>
              <w:t>Rel值指</w:t>
            </w:r>
            <w:r>
              <w:rPr>
                <w:rFonts w:hint="eastAsia"/>
                <w:color w:val="000000"/>
                <w:kern w:val="0"/>
                <w:sz w:val="18"/>
                <w:szCs w:val="18"/>
                <w:lang w:val="zh-TW" w:eastAsia="zh-CN"/>
              </w:rPr>
              <w:t>本文件</w:t>
            </w:r>
            <w:r>
              <w:rPr>
                <w:rFonts w:hint="eastAsia"/>
                <w:color w:val="000000"/>
                <w:kern w:val="0"/>
                <w:sz w:val="18"/>
                <w:szCs w:val="18"/>
                <w:lang w:val="zh-TW" w:eastAsia="zh-TW"/>
              </w:rPr>
              <w:t>中规定的最低值</w:t>
            </w:r>
          </w:p>
          <w:p>
            <w:pPr>
              <w:widowControl/>
              <w:jc w:val="left"/>
              <w:rPr>
                <w:color w:val="000000"/>
                <w:kern w:val="0"/>
                <w:sz w:val="18"/>
                <w:szCs w:val="18"/>
              </w:rPr>
            </w:pPr>
            <w:r>
              <w:rPr>
                <w:color w:val="000000"/>
                <w:kern w:val="0"/>
                <w:sz w:val="18"/>
                <w:szCs w:val="18"/>
                <w:lang w:val="zh-TW" w:eastAsia="zh-TW"/>
              </w:rPr>
              <w:t>注</w:t>
            </w:r>
            <w:r>
              <w:rPr>
                <w:rFonts w:hint="eastAsia"/>
                <w:color w:val="000000"/>
                <w:kern w:val="0"/>
                <w:sz w:val="18"/>
                <w:szCs w:val="18"/>
              </w:rPr>
              <w:t>3</w:t>
            </w:r>
            <w:r>
              <w:rPr>
                <w:color w:val="000000"/>
                <w:kern w:val="0"/>
                <w:sz w:val="18"/>
                <w:szCs w:val="18"/>
                <w:lang w:val="zh-TW" w:eastAsia="zh-TW"/>
              </w:rPr>
              <w:t>：凹凸度的测量不包括焊缝面。</w:t>
            </w:r>
          </w:p>
        </w:tc>
      </w:tr>
    </w:tbl>
    <w:p>
      <w:pPr>
        <w:widowControl/>
        <w:numPr>
          <w:ilvl w:val="2"/>
          <w:numId w:val="2"/>
        </w:numPr>
        <w:spacing w:beforeLines="50" w:afterLines="50"/>
        <w:jc w:val="left"/>
        <w:outlineLvl w:val="3"/>
      </w:pPr>
      <w:r>
        <w:t>方矩管</w:t>
      </w:r>
      <w:r>
        <w:rPr>
          <w:rFonts w:hint="eastAsia"/>
        </w:rPr>
        <w:t>直角度、弯角外圆弧半径、</w:t>
      </w:r>
      <w:r>
        <w:rPr>
          <w:rFonts w:hint="eastAsia"/>
          <w:szCs w:val="21"/>
        </w:rPr>
        <w:t>截面平面部分凸凹度、弯曲度及扭曲度的</w:t>
      </w:r>
      <w:r>
        <w:t>测量方法</w:t>
      </w:r>
      <w:r>
        <w:rPr>
          <w:rFonts w:hint="eastAsia"/>
        </w:rPr>
        <w:t>如</w:t>
      </w:r>
      <w:r>
        <w:t>图</w:t>
      </w:r>
      <w:r>
        <w:rPr>
          <w:rFonts w:hint="eastAsia"/>
        </w:rPr>
        <w:t>3、</w:t>
      </w:r>
      <w:r>
        <w:t>图</w:t>
      </w:r>
      <w:r>
        <w:rPr>
          <w:rFonts w:hint="eastAsia"/>
        </w:rPr>
        <w:t>4、</w:t>
      </w:r>
      <w:r>
        <w:t>图</w:t>
      </w:r>
      <w:r>
        <w:rPr>
          <w:rFonts w:hint="eastAsia"/>
        </w:rPr>
        <w:t>5、</w:t>
      </w:r>
      <w:r>
        <w:t>图</w:t>
      </w:r>
      <w:r>
        <w:rPr>
          <w:rFonts w:hint="eastAsia"/>
        </w:rPr>
        <w:t>6、</w:t>
      </w:r>
      <w:r>
        <w:t>图</w:t>
      </w:r>
      <w:r>
        <w:rPr>
          <w:rFonts w:hint="eastAsia"/>
        </w:rPr>
        <w:t>7所示。</w:t>
      </w:r>
    </w:p>
    <w:p>
      <w:pPr>
        <w:widowControl/>
        <w:numPr>
          <w:ilvl w:val="2"/>
          <w:numId w:val="2"/>
        </w:numPr>
        <w:spacing w:beforeLines="50" w:afterLines="50"/>
        <w:jc w:val="left"/>
        <w:outlineLvl w:val="3"/>
      </w:pPr>
      <w:r>
        <w:rPr>
          <w:rFonts w:hint="eastAsia"/>
        </w:rPr>
        <w:t>方矩管的长度达到</w:t>
      </w:r>
      <w:r>
        <w:rPr>
          <w:highlight w:val="yellow"/>
        </w:rPr>
        <w:t>12 000mm</w:t>
      </w:r>
      <w:r>
        <w:rPr>
          <w:rFonts w:hint="eastAsia"/>
        </w:rPr>
        <w:t>及以上时，可选择在方矩管自由状态下取任意</w:t>
      </w:r>
      <w:r>
        <w:rPr>
          <w:highlight w:val="yellow"/>
        </w:rPr>
        <w:t>6 000mm</w:t>
      </w:r>
      <w:r>
        <w:rPr>
          <w:rFonts w:hint="eastAsia"/>
        </w:rPr>
        <w:t>（不包括管端</w:t>
      </w:r>
      <w:r>
        <w:t>150mm</w:t>
      </w:r>
      <w:r>
        <w:rPr>
          <w:rFonts w:hint="eastAsia"/>
        </w:rPr>
        <w:t>）的部位进弯曲度测量。</w:t>
      </w:r>
    </w:p>
    <w:p>
      <w:pPr>
        <w:widowControl/>
        <w:spacing w:beforeLines="50" w:afterLines="50"/>
        <w:jc w:val="left"/>
        <w:outlineLvl w:val="3"/>
      </w:pPr>
    </w:p>
    <w:p>
      <w:pPr>
        <w:widowControl/>
        <w:spacing w:beforeLines="50" w:afterLines="50"/>
        <w:jc w:val="center"/>
        <w:outlineLvl w:val="3"/>
      </w:pPr>
      <w:r>
        <w:drawing>
          <wp:inline distT="0" distB="0" distL="0" distR="0">
            <wp:extent cx="2419350" cy="1722120"/>
            <wp:effectExtent l="0" t="0" r="3810" b="0"/>
            <wp:docPr id="4" name="图片 1" descr="D}P6OGYO5CFULJ@(](%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D}P6OGYO5CFULJ@(](%N)$K"/>
                    <pic:cNvPicPr>
                      <a:picLocks noChangeAspect="1" noChangeArrowheads="1"/>
                    </pic:cNvPicPr>
                  </pic:nvPicPr>
                  <pic:blipFill>
                    <a:blip r:embed="rId8" cstate="print"/>
                    <a:srcRect/>
                    <a:stretch>
                      <a:fillRect/>
                    </a:stretch>
                  </pic:blipFill>
                  <pic:spPr>
                    <a:xfrm>
                      <a:off x="0" y="0"/>
                      <a:ext cx="2419858" cy="1723032"/>
                    </a:xfrm>
                    <a:prstGeom prst="rect">
                      <a:avLst/>
                    </a:prstGeom>
                    <a:noFill/>
                    <a:ln w="9525">
                      <a:noFill/>
                      <a:miter lim="800000"/>
                      <a:headEnd/>
                      <a:tailEnd/>
                    </a:ln>
                  </pic:spPr>
                </pic:pic>
              </a:graphicData>
            </a:graphic>
          </wp:inline>
        </w:drawing>
      </w:r>
    </w:p>
    <w:p>
      <w:pPr>
        <w:pStyle w:val="18"/>
      </w:pPr>
      <w:r>
        <w:rPr>
          <w:rFonts w:hint="eastAsia"/>
        </w:rPr>
        <w:t xml:space="preserve">注：直角度偏差=90°- </w:t>
      </w:r>
      <w:r>
        <w:rPr>
          <w:szCs w:val="22"/>
        </w:rPr>
        <w:t>θ</w:t>
      </w:r>
      <w:r>
        <w:rPr>
          <w:rFonts w:hint="eastAsia"/>
          <w:szCs w:val="22"/>
        </w:rPr>
        <w:t>用</w:t>
      </w:r>
      <w:r>
        <w:rPr>
          <w:rFonts w:hint="eastAsia"/>
        </w:rPr>
        <w:t>圆角规进行测量。</w:t>
      </w:r>
    </w:p>
    <w:p>
      <w:pPr>
        <w:pStyle w:val="127"/>
        <w:numPr>
          <w:ilvl w:val="0"/>
          <w:numId w:val="0"/>
        </w:numPr>
        <w:spacing w:before="156" w:after="156"/>
      </w:pPr>
      <w:r>
        <w:rPr>
          <w:rFonts w:hint="eastAsia"/>
        </w:rPr>
        <w:t>图3 直角</w:t>
      </w:r>
      <w:r>
        <w:t>度</w:t>
      </w:r>
    </w:p>
    <w:p>
      <w:pPr>
        <w:pStyle w:val="18"/>
      </w:pPr>
    </w:p>
    <w:p>
      <w:pPr>
        <w:widowControl/>
        <w:tabs>
          <w:tab w:val="center" w:pos="4201"/>
          <w:tab w:val="right" w:leader="dot" w:pos="9298"/>
        </w:tabs>
        <w:autoSpaceDE w:val="0"/>
        <w:autoSpaceDN w:val="0"/>
        <w:ind w:firstLine="480" w:firstLineChars="200"/>
        <w:jc w:val="center"/>
        <w:rPr>
          <w:kern w:val="0"/>
          <w:szCs w:val="20"/>
        </w:rPr>
      </w:pPr>
      <w:r>
        <w:rPr>
          <w:rFonts w:ascii="宋体" w:hAnsi="宋体" w:cs="宋体"/>
          <w:kern w:val="0"/>
          <w:sz w:val="24"/>
        </w:rPr>
        <w:drawing>
          <wp:inline distT="0" distB="0" distL="0" distR="0">
            <wp:extent cx="3764280" cy="1760855"/>
            <wp:effectExtent l="0" t="0" r="0" b="6985"/>
            <wp:docPr id="7" name="图片 7" descr="[1`%DW5Y004B5$`833}ZX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DW5Y004B5$`833}ZXVV"/>
                    <pic:cNvPicPr>
                      <a:picLocks noChangeAspect="1" noChangeArrowheads="1"/>
                    </pic:cNvPicPr>
                  </pic:nvPicPr>
                  <pic:blipFill>
                    <a:blip r:embed="rId9" cstate="print"/>
                    <a:srcRect/>
                    <a:stretch>
                      <a:fillRect/>
                    </a:stretch>
                  </pic:blipFill>
                  <pic:spPr>
                    <a:xfrm>
                      <a:off x="0" y="0"/>
                      <a:ext cx="3779212" cy="1768228"/>
                    </a:xfrm>
                    <a:prstGeom prst="rect">
                      <a:avLst/>
                    </a:prstGeom>
                    <a:noFill/>
                    <a:ln w="9525">
                      <a:noFill/>
                      <a:miter lim="800000"/>
                      <a:headEnd/>
                      <a:tailEnd/>
                    </a:ln>
                  </pic:spPr>
                </pic:pic>
              </a:graphicData>
            </a:graphic>
          </wp:inline>
        </w:drawing>
      </w:r>
    </w:p>
    <w:p>
      <w:pPr>
        <w:spacing w:line="320" w:lineRule="exact"/>
        <w:ind w:firstLine="2891" w:firstLineChars="1600"/>
        <w:rPr>
          <w:b/>
          <w:sz w:val="18"/>
        </w:rPr>
      </w:pPr>
      <w:r>
        <w:rPr>
          <w:rFonts w:hint="eastAsia"/>
          <w:b/>
          <w:sz w:val="18"/>
        </w:rPr>
        <w:t>A放大</w:t>
      </w:r>
    </w:p>
    <w:p>
      <w:pPr>
        <w:pStyle w:val="18"/>
      </w:pPr>
      <w:r>
        <w:rPr>
          <w:rFonts w:hint="eastAsia"/>
        </w:rPr>
        <w:t>说明：</w:t>
      </w:r>
    </w:p>
    <w:p>
      <w:pPr>
        <w:pStyle w:val="18"/>
      </w:pPr>
      <w:r>
        <w:rPr>
          <w:rFonts w:hint="eastAsia"/>
        </w:rPr>
        <w:t>R ——弯角外圆弧半径；</w:t>
      </w:r>
    </w:p>
    <w:p>
      <w:pPr>
        <w:pStyle w:val="18"/>
      </w:pPr>
      <w:r>
        <w:rPr>
          <w:rFonts w:hint="eastAsia"/>
        </w:rPr>
        <w:t>C</w:t>
      </w:r>
      <w:r>
        <w:rPr>
          <w:rFonts w:hint="eastAsia"/>
          <w:vertAlign w:val="subscript"/>
        </w:rPr>
        <w:t>1</w:t>
      </w:r>
      <w:r>
        <w:rPr>
          <w:rFonts w:hint="eastAsia"/>
        </w:rPr>
        <w:t>、C</w:t>
      </w:r>
      <w:r>
        <w:rPr>
          <w:rFonts w:hint="eastAsia"/>
          <w:vertAlign w:val="subscript"/>
        </w:rPr>
        <w:t xml:space="preserve">2 </w:t>
      </w:r>
      <w:r>
        <w:rPr>
          <w:rFonts w:hint="eastAsia"/>
        </w:rPr>
        <w:t>——弯角区域长度。</w:t>
      </w:r>
    </w:p>
    <w:p>
      <w:pPr>
        <w:pStyle w:val="18"/>
      </w:pPr>
      <w:r>
        <w:rPr>
          <w:rFonts w:hint="eastAsia"/>
        </w:rPr>
        <w:t>注：用圆角规进行测量。</w:t>
      </w:r>
    </w:p>
    <w:p>
      <w:pPr>
        <w:pStyle w:val="127"/>
        <w:numPr>
          <w:ilvl w:val="0"/>
          <w:numId w:val="0"/>
        </w:numPr>
        <w:spacing w:before="156" w:after="156"/>
      </w:pPr>
      <w:r>
        <w:rPr>
          <w:rFonts w:hint="eastAsia"/>
        </w:rPr>
        <w:t>图4 方形或矩形管的外角剖面</w:t>
      </w:r>
    </w:p>
    <w:p>
      <w:pPr>
        <w:pStyle w:val="18"/>
        <w:ind w:firstLine="20"/>
        <w:jc w:val="center"/>
      </w:pPr>
      <w:r>
        <w:rPr>
          <w:rFonts w:ascii="Times New Roman" w:eastAsia="Times New Roman"/>
          <w:snapToGrid w:val="0"/>
          <w:w w:val="0"/>
          <w:sz w:val="0"/>
          <w:szCs w:val="0"/>
          <w:u w:color="000000"/>
          <w:shd w:val="clear" w:color="000000" w:fill="000000"/>
        </w:rPr>
        <w:drawing>
          <wp:inline distT="0" distB="0" distL="0" distR="0">
            <wp:extent cx="4554220" cy="1742440"/>
            <wp:effectExtent l="0" t="0" r="2540" b="1016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0" cstate="print">
                      <a:extLst>
                        <a:ext uri="{28A0092B-C50C-407E-A947-70E740481C1C}">
                          <a14:useLocalDpi xmlns:a14="http://schemas.microsoft.com/office/drawing/2010/main" val="0"/>
                        </a:ext>
                      </a:extLst>
                    </a:blip>
                    <a:srcRect t="-1" b="5342"/>
                    <a:stretch>
                      <a:fillRect/>
                    </a:stretch>
                  </pic:blipFill>
                  <pic:spPr>
                    <a:xfrm>
                      <a:off x="0" y="0"/>
                      <a:ext cx="4554220" cy="1742536"/>
                    </a:xfrm>
                    <a:prstGeom prst="rect">
                      <a:avLst/>
                    </a:prstGeom>
                    <a:noFill/>
                    <a:ln>
                      <a:noFill/>
                    </a:ln>
                  </pic:spPr>
                </pic:pic>
              </a:graphicData>
            </a:graphic>
          </wp:inline>
        </w:drawing>
      </w:r>
    </w:p>
    <w:p>
      <w:pPr>
        <w:pStyle w:val="18"/>
        <w:jc w:val="center"/>
      </w:pPr>
    </w:p>
    <w:p>
      <w:pPr>
        <w:pStyle w:val="18"/>
        <w:ind w:firstLine="1900" w:firstLineChars="950"/>
        <w:rPr>
          <w:sz w:val="20"/>
        </w:rPr>
      </w:pPr>
      <w:r>
        <w:rPr>
          <w:sz w:val="20"/>
        </w:rPr>
        <w:t>A</w:t>
      </w:r>
      <w:r>
        <w:rPr>
          <w:rFonts w:hint="eastAsia"/>
          <w:sz w:val="20"/>
        </w:rPr>
        <w:t xml:space="preserve">放大                                             </w:t>
      </w:r>
      <w:r>
        <w:rPr>
          <w:sz w:val="20"/>
        </w:rPr>
        <w:t>B</w:t>
      </w:r>
      <w:r>
        <w:rPr>
          <w:rFonts w:hint="eastAsia"/>
          <w:sz w:val="20"/>
        </w:rPr>
        <w:t>放大</w:t>
      </w:r>
    </w:p>
    <w:p>
      <w:pPr>
        <w:pStyle w:val="18"/>
        <w:ind w:firstLine="3400" w:firstLineChars="1700"/>
        <w:rPr>
          <w:sz w:val="20"/>
        </w:rPr>
      </w:pPr>
      <w:r>
        <w:rPr>
          <w:sz w:val="20"/>
        </w:rPr>
        <w:drawing>
          <wp:inline distT="0" distB="0" distL="0" distR="0">
            <wp:extent cx="1670685" cy="2047240"/>
            <wp:effectExtent l="0" t="0" r="5715" b="10160"/>
            <wp:docPr id="18" name="图片 18" descr="C:\Users\psg\AppData\Local\Temp\1557126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psg\AppData\Local\Temp\1557126110.png"/>
                    <pic:cNvPicPr>
                      <a:picLocks noChangeAspect="1" noChangeArrowheads="1"/>
                    </pic:cNvPicPr>
                  </pic:nvPicPr>
                  <pic:blipFill>
                    <a:blip r:embed="rId11" cstate="print">
                      <a:extLst>
                        <a:ext uri="{28A0092B-C50C-407E-A947-70E740481C1C}">
                          <a14:useLocalDpi xmlns:a14="http://schemas.microsoft.com/office/drawing/2010/main" val="0"/>
                        </a:ext>
                      </a:extLst>
                    </a:blip>
                    <a:srcRect b="933"/>
                    <a:stretch>
                      <a:fillRect/>
                    </a:stretch>
                  </pic:blipFill>
                  <pic:spPr>
                    <a:xfrm>
                      <a:off x="0" y="0"/>
                      <a:ext cx="1676811" cy="2054092"/>
                    </a:xfrm>
                    <a:prstGeom prst="rect">
                      <a:avLst/>
                    </a:prstGeom>
                    <a:noFill/>
                    <a:ln>
                      <a:noFill/>
                    </a:ln>
                  </pic:spPr>
                </pic:pic>
              </a:graphicData>
            </a:graphic>
          </wp:inline>
        </w:drawing>
      </w:r>
    </w:p>
    <w:p>
      <w:pPr>
        <w:pStyle w:val="18"/>
        <w:ind w:firstLine="3700" w:firstLineChars="1850"/>
        <w:rPr>
          <w:sz w:val="20"/>
        </w:rPr>
      </w:pPr>
      <w:r>
        <w:rPr>
          <w:rFonts w:hint="eastAsia"/>
          <w:sz w:val="20"/>
        </w:rPr>
        <w:t>（X1、X2测量方法示意图）</w:t>
      </w:r>
    </w:p>
    <w:p>
      <w:pPr>
        <w:pStyle w:val="18"/>
      </w:pPr>
    </w:p>
    <w:p>
      <w:pPr>
        <w:pStyle w:val="18"/>
      </w:pPr>
      <w:r>
        <w:rPr>
          <w:rFonts w:hint="eastAsia"/>
        </w:rPr>
        <w:t>说明：</w:t>
      </w:r>
    </w:p>
    <w:p>
      <w:pPr>
        <w:pStyle w:val="18"/>
      </w:pPr>
      <w:r>
        <w:rPr>
          <w:rFonts w:hint="eastAsia"/>
        </w:rPr>
        <w:t>C</w:t>
      </w:r>
      <w:r>
        <w:rPr>
          <w:rFonts w:hint="eastAsia"/>
          <w:vertAlign w:val="subscript"/>
        </w:rPr>
        <w:t>1</w:t>
      </w:r>
      <w:r>
        <w:rPr>
          <w:rFonts w:hint="eastAsia"/>
        </w:rPr>
        <w:t>、C</w:t>
      </w:r>
      <w:r>
        <w:rPr>
          <w:rFonts w:hint="eastAsia"/>
          <w:vertAlign w:val="subscript"/>
        </w:rPr>
        <w:t>2</w:t>
      </w:r>
      <w:r>
        <w:rPr>
          <w:rFonts w:hint="eastAsia"/>
        </w:rPr>
        <w:t xml:space="preserve"> ——弯角区域长度；</w:t>
      </w:r>
    </w:p>
    <w:p>
      <w:pPr>
        <w:pStyle w:val="18"/>
      </w:pPr>
      <w:r>
        <w:rPr>
          <w:rFonts w:hint="eastAsia"/>
        </w:rPr>
        <w:t>X</w:t>
      </w:r>
      <w:r>
        <w:rPr>
          <w:rFonts w:hint="eastAsia"/>
          <w:vertAlign w:val="subscript"/>
        </w:rPr>
        <w:t>1</w:t>
      </w:r>
      <w:r>
        <w:rPr>
          <w:rFonts w:hint="eastAsia"/>
        </w:rPr>
        <w:t>、X</w:t>
      </w:r>
      <w:r>
        <w:rPr>
          <w:rFonts w:hint="eastAsia"/>
          <w:vertAlign w:val="subscript"/>
        </w:rPr>
        <w:t>2</w:t>
      </w:r>
      <w:r>
        <w:rPr>
          <w:rFonts w:hint="eastAsia"/>
        </w:rPr>
        <w:t xml:space="preserve"> ——平面部分凸凹度；</w:t>
      </w:r>
    </w:p>
    <w:p>
      <w:pPr>
        <w:pStyle w:val="18"/>
      </w:pPr>
      <w:r>
        <w:rPr>
          <w:rFonts w:hint="eastAsia"/>
        </w:rPr>
        <w:t>B ——方形管边长，或矩形管短边长；</w:t>
      </w:r>
    </w:p>
    <w:p>
      <w:pPr>
        <w:pStyle w:val="18"/>
      </w:pPr>
      <w:r>
        <w:rPr>
          <w:rFonts w:hint="eastAsia"/>
        </w:rPr>
        <w:t>H ——矩形管长边长。</w:t>
      </w:r>
    </w:p>
    <w:p>
      <w:pPr>
        <w:pStyle w:val="127"/>
        <w:numPr>
          <w:ilvl w:val="0"/>
          <w:numId w:val="0"/>
        </w:numPr>
        <w:spacing w:before="156" w:after="156"/>
      </w:pPr>
      <w:r>
        <w:rPr>
          <w:rFonts w:hint="eastAsia"/>
        </w:rPr>
        <w:t>图5 方形或矩形管平面凸/凹度的测量</w:t>
      </w:r>
    </w:p>
    <w:p>
      <w:pPr>
        <w:pStyle w:val="18"/>
        <w:jc w:val="center"/>
      </w:pPr>
      <w:r>
        <w:rPr>
          <w:szCs w:val="21"/>
        </w:rPr>
        <w:drawing>
          <wp:inline distT="0" distB="0" distL="0" distR="0">
            <wp:extent cx="3218815" cy="1341120"/>
            <wp:effectExtent l="0" t="0" r="1206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218815" cy="1341120"/>
                    </a:xfrm>
                    <a:prstGeom prst="rect">
                      <a:avLst/>
                    </a:prstGeom>
                    <a:noFill/>
                  </pic:spPr>
                </pic:pic>
              </a:graphicData>
            </a:graphic>
          </wp:inline>
        </w:drawing>
      </w:r>
    </w:p>
    <w:p>
      <w:pPr>
        <w:pStyle w:val="18"/>
      </w:pPr>
      <w:r>
        <w:rPr>
          <w:rFonts w:hint="eastAsia"/>
        </w:rPr>
        <w:t>说明：</w:t>
      </w:r>
    </w:p>
    <w:p>
      <w:pPr>
        <w:pStyle w:val="18"/>
      </w:pPr>
      <w:r>
        <w:rPr>
          <w:rFonts w:hint="eastAsia"/>
        </w:rPr>
        <w:t>L ——长度，</w:t>
      </w:r>
      <w:r>
        <w:rPr>
          <w:rFonts w:hint="eastAsia"/>
          <w:szCs w:val="22"/>
        </w:rPr>
        <w:t>单位为米（m）</w:t>
      </w:r>
      <w:r>
        <w:rPr>
          <w:rFonts w:hint="eastAsia"/>
        </w:rPr>
        <w:t>；</w:t>
      </w:r>
    </w:p>
    <w:p>
      <w:pPr>
        <w:pStyle w:val="18"/>
      </w:pPr>
      <w:r>
        <w:rPr>
          <w:rFonts w:hint="eastAsia"/>
        </w:rPr>
        <w:t>e ——弯曲度，</w:t>
      </w:r>
      <w:r>
        <w:rPr>
          <w:rFonts w:hint="eastAsia"/>
          <w:szCs w:val="22"/>
        </w:rPr>
        <w:t>单位为毫米/米（mm/m）</w:t>
      </w:r>
      <w:r>
        <w:rPr>
          <w:rFonts w:hint="eastAsia"/>
        </w:rPr>
        <w:t>。</w:t>
      </w:r>
    </w:p>
    <w:p>
      <w:pPr>
        <w:pStyle w:val="127"/>
        <w:numPr>
          <w:ilvl w:val="0"/>
          <w:numId w:val="0"/>
        </w:numPr>
        <w:spacing w:before="156" w:after="156"/>
      </w:pPr>
      <w:r>
        <w:rPr>
          <w:rFonts w:hint="eastAsia"/>
        </w:rPr>
        <w:t>图6 弯曲度偏差的测定</w:t>
      </w:r>
    </w:p>
    <w:p>
      <w:pPr>
        <w:pStyle w:val="18"/>
        <w:jc w:val="center"/>
      </w:pPr>
      <w:r>
        <w:drawing>
          <wp:inline distT="0" distB="0" distL="114300" distR="114300">
            <wp:extent cx="2383790" cy="1146175"/>
            <wp:effectExtent l="0" t="0" r="8890" b="12065"/>
            <wp:docPr id="47" name="Picutre 47"/>
            <wp:cNvGraphicFramePr/>
            <a:graphic xmlns:a="http://schemas.openxmlformats.org/drawingml/2006/main">
              <a:graphicData uri="http://schemas.openxmlformats.org/drawingml/2006/picture">
                <pic:pic xmlns:pic="http://schemas.openxmlformats.org/drawingml/2006/picture">
                  <pic:nvPicPr>
                    <pic:cNvPr id="47" name="Picutre 47"/>
                    <pic:cNvPicPr/>
                  </pic:nvPicPr>
                  <pic:blipFill>
                    <a:blip r:embed="rId13"/>
                    <a:stretch>
                      <a:fillRect/>
                    </a:stretch>
                  </pic:blipFill>
                  <pic:spPr>
                    <a:xfrm>
                      <a:off x="0" y="0"/>
                      <a:ext cx="2383790" cy="1146175"/>
                    </a:xfrm>
                    <a:prstGeom prst="rect">
                      <a:avLst/>
                    </a:prstGeom>
                  </pic:spPr>
                </pic:pic>
              </a:graphicData>
            </a:graphic>
          </wp:inline>
        </w:drawing>
      </w:r>
    </w:p>
    <w:p>
      <w:pPr>
        <w:spacing w:after="279" w:line="1" w:lineRule="exact"/>
      </w:pPr>
    </w:p>
    <w:p>
      <w:pPr>
        <w:pStyle w:val="18"/>
      </w:pPr>
      <w:r>
        <w:rPr>
          <w:rFonts w:hint="eastAsia"/>
        </w:rPr>
        <w:t>说明：</w:t>
      </w:r>
    </w:p>
    <w:p>
      <w:pPr>
        <w:pStyle w:val="18"/>
        <w:rPr>
          <w:szCs w:val="22"/>
        </w:rPr>
      </w:pPr>
      <w:r>
        <w:rPr>
          <w:rFonts w:hint="eastAsia"/>
          <w:szCs w:val="22"/>
        </w:rPr>
        <w:t>V</w:t>
      </w:r>
      <w:r>
        <w:rPr>
          <w:rFonts w:hint="eastAsia"/>
        </w:rPr>
        <w:t>——</w:t>
      </w:r>
      <w:r>
        <w:rPr>
          <w:rFonts w:hint="eastAsia"/>
          <w:szCs w:val="22"/>
        </w:rPr>
        <w:t>扭曲度，单位为毫米（mm）。</w:t>
      </w:r>
    </w:p>
    <w:p>
      <w:pPr>
        <w:pStyle w:val="127"/>
        <w:numPr>
          <w:ilvl w:val="0"/>
          <w:numId w:val="0"/>
        </w:numPr>
        <w:spacing w:before="156" w:after="156"/>
        <w:rPr>
          <w:szCs w:val="22"/>
        </w:rPr>
      </w:pPr>
      <w:r>
        <w:rPr>
          <w:rFonts w:hint="eastAsia"/>
          <w:szCs w:val="22"/>
        </w:rPr>
        <w:t>图7 扭曲度的测定</w:t>
      </w:r>
    </w:p>
    <w:p>
      <w:pPr>
        <w:pStyle w:val="35"/>
        <w:spacing w:before="156" w:after="156"/>
        <w:rPr>
          <w:rFonts w:ascii="Times New Roman"/>
        </w:rPr>
      </w:pPr>
      <w:r>
        <w:rPr>
          <w:rFonts w:ascii="Times New Roman"/>
        </w:rPr>
        <w:t>重量及允许偏差</w:t>
      </w:r>
    </w:p>
    <w:p>
      <w:pPr>
        <w:pStyle w:val="39"/>
        <w:numPr>
          <w:ilvl w:val="2"/>
          <w:numId w:val="18"/>
        </w:numPr>
        <w:spacing w:beforeLines="50" w:afterLines="50"/>
        <w:jc w:val="left"/>
        <w:outlineLvl w:val="3"/>
      </w:pPr>
      <w:bookmarkStart w:id="31" w:name="_Toc24848"/>
      <w:bookmarkStart w:id="32" w:name="_Toc71"/>
      <w:r>
        <w:rPr>
          <w:rFonts w:hint="eastAsia" w:ascii="Times New Roman" w:eastAsia="宋体"/>
          <w:kern w:val="2"/>
          <w:szCs w:val="24"/>
        </w:rPr>
        <w:t>方矩管通常以实际重量交货。当以理论重量交货时，实际重量与理论重量的允许偏差范围-3%~+8%。</w:t>
      </w:r>
      <w:bookmarkEnd w:id="31"/>
      <w:bookmarkEnd w:id="32"/>
    </w:p>
    <w:p>
      <w:pPr>
        <w:widowControl/>
        <w:numPr>
          <w:ilvl w:val="2"/>
          <w:numId w:val="2"/>
        </w:numPr>
        <w:spacing w:beforeLines="50" w:afterLines="50"/>
        <w:jc w:val="left"/>
        <w:outlineLvl w:val="3"/>
      </w:pPr>
      <w:r>
        <w:rPr>
          <w:rFonts w:hint="eastAsia"/>
        </w:rPr>
        <w:t>方矩管的理论重量按式（1）计算。</w:t>
      </w:r>
    </w:p>
    <w:p>
      <w:pPr>
        <w:widowControl/>
        <w:wordWrap w:val="0"/>
        <w:spacing w:beforeLines="50" w:afterLines="50"/>
        <w:jc w:val="right"/>
        <w:outlineLvl w:val="3"/>
      </w:pPr>
      <m:oMath>
        <m:r>
          <m:rPr>
            <m:sty m:val="p"/>
          </m:rPr>
          <w:rPr>
            <w:rFonts w:ascii="Cambria Math" w:hAnsi="Cambria Math"/>
          </w:rPr>
          <m:t>M=ρ×</m:t>
        </m:r>
        <m:f>
          <m:fPr>
            <m:ctrlPr>
              <w:rPr>
                <w:rFonts w:ascii="Cambria Math" w:hAnsi="Cambria Math"/>
              </w:rPr>
            </m:ctrlPr>
          </m:fPr>
          <m:num>
            <m:r>
              <m:rPr>
                <m:sty m:val="p"/>
              </m:rPr>
              <w:rPr>
                <w:rFonts w:ascii="Cambria Math" w:hAnsi="Cambria Math"/>
              </w:rPr>
              <m:t>V</m:t>
            </m:r>
            <m:ctrlPr>
              <w:rPr>
                <w:rFonts w:ascii="Cambria Math" w:hAnsi="Cambria Math"/>
              </w:rPr>
            </m:ctrlPr>
          </m:num>
          <m:den>
            <m:r>
              <m:rPr>
                <m:sty m:val="p"/>
              </m:rPr>
              <w:rPr>
                <w:rFonts w:ascii="Cambria Math" w:hAnsi="Cambria Math"/>
              </w:rPr>
              <m:t>L</m:t>
            </m:r>
            <m:ctrlPr>
              <w:rPr>
                <w:rFonts w:ascii="Cambria Math" w:hAnsi="Cambria Math"/>
              </w:rPr>
            </m:ctrlPr>
          </m:den>
        </m:f>
        <m:r>
          <m:rPr>
            <m:sty m:val="p"/>
          </m:rPr>
          <w:rPr>
            <w:rFonts w:ascii="Cambria Math" w:hAnsi="Cambria Math"/>
          </w:rPr>
          <m:t>×</m:t>
        </m:r>
        <m:sSup>
          <m:sSupPr>
            <m:ctrlPr>
              <w:rPr>
                <w:rFonts w:ascii="Cambria Math" w:hAnsi="Cambria Math"/>
                <w:i/>
              </w:rPr>
            </m:ctrlPr>
          </m:sSupPr>
          <m:e>
            <m:r>
              <w:rPr>
                <w:rFonts w:ascii="Cambria Math" w:hAnsi="Cambria Math"/>
              </w:rPr>
              <m:t>10</m:t>
            </m:r>
            <m:ctrlPr>
              <w:rPr>
                <w:rFonts w:ascii="Cambria Math" w:hAnsi="Cambria Math"/>
                <w:i/>
              </w:rPr>
            </m:ctrlPr>
          </m:e>
          <m:sup>
            <m:r>
              <w:rPr>
                <w:rFonts w:ascii="Cambria Math" w:hAnsi="Cambria Math"/>
              </w:rPr>
              <m:t>-6</m:t>
            </m:r>
            <m:ctrlPr>
              <w:rPr>
                <w:rFonts w:ascii="Cambria Math" w:hAnsi="Cambria Math"/>
                <w:i/>
              </w:rPr>
            </m:ctrlPr>
          </m:sup>
        </m:sSup>
        <m:r>
          <m:rPr>
            <m:sty m:val="p"/>
          </m:rPr>
          <w:rPr>
            <w:rFonts w:ascii="Cambria Math" w:hAnsi="Cambria Math"/>
          </w:rPr>
          <m:t>=ρ×A</m:t>
        </m:r>
        <m:sSup>
          <m:sSupPr>
            <m:ctrlPr>
              <w:rPr>
                <w:rFonts w:ascii="Cambria Math" w:hAnsi="Cambria Math"/>
                <w:i/>
              </w:rPr>
            </m:ctrlPr>
          </m:sSupPr>
          <m:e>
            <m:r>
              <m:rPr>
                <m:sty m:val="p"/>
              </m:rPr>
              <w:rPr>
                <w:rFonts w:ascii="Cambria Math" w:hAnsi="Cambria Math"/>
              </w:rPr>
              <m:t>×</m:t>
            </m:r>
            <m:r>
              <w:rPr>
                <w:rFonts w:ascii="Cambria Math" w:hAnsi="Cambria Math"/>
              </w:rPr>
              <m:t>10</m:t>
            </m:r>
            <m:ctrlPr>
              <w:rPr>
                <w:rFonts w:ascii="Cambria Math" w:hAnsi="Cambria Math"/>
                <w:i/>
              </w:rPr>
            </m:ctrlPr>
          </m:e>
          <m:sup>
            <m:r>
              <w:rPr>
                <w:rFonts w:ascii="Cambria Math" w:hAnsi="Cambria Math"/>
              </w:rPr>
              <m:t>-6</m:t>
            </m:r>
            <m:ctrlPr>
              <w:rPr>
                <w:rFonts w:ascii="Cambria Math" w:hAnsi="Cambria Math"/>
                <w:i/>
              </w:rPr>
            </m:ctrlPr>
          </m:sup>
        </m:sSup>
        <m:r>
          <m:rPr>
            <m:sty m:val="p"/>
          </m:rPr>
          <w:rPr>
            <w:rFonts w:ascii="Cambria Math" w:hAnsi="Cambria Math"/>
          </w:rPr>
          <m:t>=ρ×Z×t</m:t>
        </m:r>
        <m:sSup>
          <m:sSupPr>
            <m:ctrlPr>
              <w:rPr>
                <w:rFonts w:ascii="Cambria Math" w:hAnsi="Cambria Math"/>
                <w:i/>
              </w:rPr>
            </m:ctrlPr>
          </m:sSupPr>
          <m:e>
            <m:r>
              <m:rPr>
                <m:sty m:val="p"/>
              </m:rPr>
              <w:rPr>
                <w:rFonts w:ascii="Cambria Math" w:hAnsi="Cambria Math"/>
              </w:rPr>
              <m:t>×</m:t>
            </m:r>
            <m:r>
              <w:rPr>
                <w:rFonts w:ascii="Cambria Math" w:hAnsi="Cambria Math"/>
              </w:rPr>
              <m:t>10</m:t>
            </m:r>
            <m:ctrlPr>
              <w:rPr>
                <w:rFonts w:ascii="Cambria Math" w:hAnsi="Cambria Math"/>
                <w:i/>
              </w:rPr>
            </m:ctrlPr>
          </m:e>
          <m:sup>
            <m:r>
              <w:rPr>
                <w:rFonts w:ascii="Cambria Math" w:hAnsi="Cambria Math"/>
              </w:rPr>
              <m:t>-6</m:t>
            </m:r>
            <m:ctrlPr>
              <w:rPr>
                <w:rFonts w:ascii="Cambria Math" w:hAnsi="Cambria Math"/>
                <w:i/>
              </w:rPr>
            </m:ctrlPr>
          </m:sup>
        </m:sSup>
      </m:oMath>
      <w:r>
        <w:rPr>
          <w:rFonts w:hint="eastAsia"/>
        </w:rPr>
        <w:t>……………………</w:t>
      </w:r>
      <w:r>
        <w:rPr>
          <w:rFonts w:hint="eastAsia"/>
          <w:kern w:val="0"/>
        </w:rPr>
        <w:t>公式（1）</w:t>
      </w:r>
    </w:p>
    <w:p>
      <w:pPr>
        <w:pStyle w:val="18"/>
        <w:ind w:firstLine="630" w:firstLineChars="300"/>
        <w:rPr>
          <w:rFonts w:ascii="Times New Roman"/>
        </w:rPr>
      </w:pPr>
      <w:r>
        <w:rPr>
          <w:rFonts w:hint="eastAsia" w:ascii="Times New Roman"/>
        </w:rPr>
        <w:t>式中：</w:t>
      </w:r>
    </w:p>
    <w:p>
      <w:pPr>
        <w:pStyle w:val="18"/>
        <w:ind w:firstLine="630" w:firstLineChars="300"/>
        <w:rPr>
          <w:rFonts w:ascii="Times New Roman"/>
        </w:rPr>
      </w:pPr>
      <w:r>
        <w:rPr>
          <w:rFonts w:ascii="Times New Roman"/>
        </w:rPr>
        <w:t xml:space="preserve">M </w:t>
      </w:r>
      <w:r>
        <w:rPr>
          <w:rFonts w:hint="eastAsia" w:ascii="Times New Roman"/>
        </w:rPr>
        <w:t>——</w:t>
      </w:r>
      <w:r>
        <w:rPr>
          <w:rFonts w:ascii="Times New Roman"/>
        </w:rPr>
        <w:t>方矩管的单位长度理论重量</w:t>
      </w:r>
      <w:r>
        <w:rPr>
          <w:rFonts w:hint="eastAsia" w:ascii="Times New Roman"/>
        </w:rPr>
        <w:t>，kg</w:t>
      </w:r>
      <w:r>
        <w:rPr>
          <w:rFonts w:ascii="Times New Roman"/>
        </w:rPr>
        <w:t>；</w:t>
      </w:r>
    </w:p>
    <w:p>
      <w:pPr>
        <w:pStyle w:val="18"/>
        <w:ind w:firstLine="630" w:firstLineChars="300"/>
        <w:rPr>
          <w:rFonts w:ascii="Times New Roman"/>
        </w:rPr>
      </w:pPr>
      <w:r>
        <w:rPr>
          <w:rFonts w:ascii="Times New Roman"/>
        </w:rPr>
        <w:t>ρ</w:t>
      </w:r>
      <w:r>
        <w:rPr>
          <w:rFonts w:hint="eastAsia" w:ascii="Times New Roman"/>
        </w:rPr>
        <w:t>——</w:t>
      </w:r>
      <w:r>
        <w:rPr>
          <w:rFonts w:ascii="Times New Roman"/>
        </w:rPr>
        <w:t>钢的密度</w:t>
      </w:r>
      <w:r>
        <w:rPr>
          <w:rFonts w:hint="eastAsia" w:ascii="Times New Roman"/>
        </w:rPr>
        <w:t>7.85×1</w:t>
      </w:r>
      <w:r>
        <w:rPr>
          <w:rFonts w:ascii="Times New Roman"/>
        </w:rPr>
        <w:t>0</w:t>
      </w:r>
      <w:r>
        <w:rPr>
          <w:rFonts w:ascii="Times New Roman"/>
          <w:vertAlign w:val="superscript"/>
        </w:rPr>
        <w:t>3</w:t>
      </w:r>
      <w:r>
        <w:rPr>
          <w:rFonts w:ascii="Times New Roman"/>
        </w:rPr>
        <w:t>kg/m</w:t>
      </w:r>
      <w:r>
        <w:rPr>
          <w:rFonts w:ascii="Times New Roman"/>
          <w:vertAlign w:val="superscript"/>
        </w:rPr>
        <w:t>3</w:t>
      </w:r>
      <w:r>
        <w:rPr>
          <w:rFonts w:hint="eastAsia" w:ascii="Times New Roman"/>
        </w:rPr>
        <w:t>；</w:t>
      </w:r>
    </w:p>
    <w:p>
      <w:pPr>
        <w:pStyle w:val="18"/>
        <w:ind w:firstLine="630" w:firstLineChars="300"/>
        <w:rPr>
          <w:rFonts w:ascii="Times New Roman"/>
        </w:rPr>
      </w:pPr>
      <w:r>
        <w:rPr>
          <w:rFonts w:ascii="Times New Roman"/>
        </w:rPr>
        <w:t>V</w:t>
      </w:r>
      <w:r>
        <w:rPr>
          <w:rFonts w:hint="eastAsia" w:ascii="Times New Roman"/>
        </w:rPr>
        <w:t>——</w:t>
      </w:r>
      <w:r>
        <w:rPr>
          <w:rFonts w:ascii="Times New Roman"/>
        </w:rPr>
        <w:t>方矩管的体积</w:t>
      </w:r>
      <w:r>
        <w:rPr>
          <w:rFonts w:hint="eastAsia" w:ascii="Times New Roman"/>
        </w:rPr>
        <w:t>，m</w:t>
      </w:r>
      <w:r>
        <w:rPr>
          <w:rFonts w:hint="eastAsia" w:ascii="Times New Roman"/>
          <w:vertAlign w:val="superscript"/>
        </w:rPr>
        <w:t>3</w:t>
      </w:r>
      <w:r>
        <w:rPr>
          <w:rFonts w:hint="eastAsia" w:ascii="Times New Roman"/>
        </w:rPr>
        <w:t>；</w:t>
      </w:r>
    </w:p>
    <w:p>
      <w:pPr>
        <w:pStyle w:val="18"/>
        <w:ind w:firstLine="630" w:firstLineChars="300"/>
        <w:rPr>
          <w:rFonts w:ascii="Times New Roman"/>
        </w:rPr>
      </w:pPr>
      <w:r>
        <w:rPr>
          <w:rFonts w:ascii="Times New Roman"/>
        </w:rPr>
        <w:t>L</w:t>
      </w:r>
      <w:r>
        <w:rPr>
          <w:rFonts w:hint="eastAsia" w:ascii="Times New Roman"/>
        </w:rPr>
        <w:t>——</w:t>
      </w:r>
      <w:r>
        <w:rPr>
          <w:rFonts w:ascii="Times New Roman"/>
        </w:rPr>
        <w:t>方矩管的长度</w:t>
      </w:r>
      <w:r>
        <w:rPr>
          <w:rFonts w:hint="eastAsia" w:ascii="Times New Roman"/>
        </w:rPr>
        <w:t>，m；</w:t>
      </w:r>
    </w:p>
    <w:p>
      <w:pPr>
        <w:pStyle w:val="18"/>
        <w:ind w:firstLine="630" w:firstLineChars="300"/>
        <w:rPr>
          <w:rFonts w:ascii="Times New Roman"/>
        </w:rPr>
      </w:pPr>
      <w:r>
        <w:rPr>
          <w:rFonts w:ascii="Times New Roman"/>
        </w:rPr>
        <w:t>A</w:t>
      </w:r>
      <w:r>
        <w:rPr>
          <w:rFonts w:hint="eastAsia" w:ascii="Times New Roman"/>
        </w:rPr>
        <w:t>——</w:t>
      </w:r>
      <w:r>
        <w:rPr>
          <w:rFonts w:ascii="Times New Roman"/>
        </w:rPr>
        <w:t>方矩管的截面面积</w:t>
      </w:r>
      <w:r>
        <w:rPr>
          <w:rFonts w:hint="eastAsia" w:ascii="Times New Roman"/>
        </w:rPr>
        <w:t>，mm</w:t>
      </w:r>
      <w:r>
        <w:rPr>
          <w:rFonts w:hint="eastAsia" w:ascii="Times New Roman"/>
          <w:vertAlign w:val="superscript"/>
        </w:rPr>
        <w:t>2</w:t>
      </w:r>
      <w:r>
        <w:rPr>
          <w:rFonts w:hint="eastAsia" w:ascii="Times New Roman"/>
        </w:rPr>
        <w:t>；</w:t>
      </w:r>
    </w:p>
    <w:p>
      <w:pPr>
        <w:pStyle w:val="18"/>
        <w:ind w:firstLine="630" w:firstLineChars="300"/>
        <w:rPr>
          <w:rFonts w:ascii="Times New Roman"/>
        </w:rPr>
      </w:pPr>
      <w:r>
        <w:rPr>
          <w:rFonts w:ascii="Times New Roman"/>
        </w:rPr>
        <w:t>Z</w:t>
      </w:r>
      <w:r>
        <w:rPr>
          <w:rFonts w:hint="eastAsia" w:ascii="Times New Roman"/>
        </w:rPr>
        <w:t>——</w:t>
      </w:r>
      <w:r>
        <w:rPr>
          <w:rFonts w:ascii="Times New Roman"/>
        </w:rPr>
        <w:t>方矩管生产使用钢带宽度</w:t>
      </w:r>
      <w:r>
        <w:rPr>
          <w:rFonts w:hint="eastAsia" w:ascii="Times New Roman"/>
        </w:rPr>
        <w:t>，mm；</w:t>
      </w:r>
    </w:p>
    <w:p>
      <w:pPr>
        <w:pStyle w:val="18"/>
        <w:ind w:firstLine="630" w:firstLineChars="300"/>
        <w:rPr>
          <w:rFonts w:ascii="Times New Roman"/>
        </w:rPr>
      </w:pPr>
      <w:r>
        <w:rPr>
          <w:rFonts w:hint="eastAsia" w:ascii="Times New Roman"/>
        </w:rPr>
        <w:t>t  ——</w:t>
      </w:r>
      <w:r>
        <w:rPr>
          <w:rFonts w:ascii="Times New Roman"/>
        </w:rPr>
        <w:t>方矩管生产使用钢带厚度</w:t>
      </w:r>
      <w:r>
        <w:rPr>
          <w:rFonts w:hint="eastAsia" w:ascii="Times New Roman"/>
        </w:rPr>
        <w:t>，mm；</w:t>
      </w:r>
    </w:p>
    <w:p>
      <w:pPr>
        <w:pStyle w:val="18"/>
        <w:ind w:firstLine="630" w:firstLineChars="300"/>
        <w:rPr>
          <w:rFonts w:ascii="Times New Roman"/>
        </w:rPr>
      </w:pPr>
      <w:r>
        <w:rPr>
          <w:rFonts w:ascii="Times New Roman"/>
        </w:rPr>
        <w:t>Z取值如下：</w:t>
      </w:r>
    </w:p>
    <w:p>
      <w:pPr>
        <w:pStyle w:val="18"/>
        <w:ind w:firstLine="630" w:firstLineChars="300"/>
        <w:rPr>
          <w:rFonts w:ascii="Times New Roman"/>
        </w:rPr>
      </w:pPr>
      <w:r>
        <w:rPr>
          <w:rFonts w:ascii="Times New Roman"/>
        </w:rPr>
        <w:t>B+H＜400mm且t＜8mm，Z=2×（B+H）-2t；</w:t>
      </w:r>
    </w:p>
    <w:p>
      <w:pPr>
        <w:pStyle w:val="18"/>
        <w:ind w:firstLine="630" w:firstLineChars="300"/>
        <w:rPr>
          <w:rFonts w:ascii="Times New Roman"/>
        </w:rPr>
      </w:pPr>
      <w:r>
        <w:rPr>
          <w:rFonts w:ascii="Times New Roman"/>
        </w:rPr>
        <w:t>B+H＞400mm或t＞8mm，Z=2×（B+H）-5t；</w:t>
      </w:r>
    </w:p>
    <w:p>
      <w:pPr>
        <w:pStyle w:val="18"/>
        <w:ind w:firstLine="630" w:firstLineChars="300"/>
        <w:rPr>
          <w:rFonts w:ascii="Times New Roman"/>
        </w:rPr>
      </w:pPr>
      <w:r>
        <w:rPr>
          <w:rFonts w:ascii="Times New Roman"/>
        </w:rPr>
        <w:t>式中</w:t>
      </w:r>
      <w:r>
        <w:rPr>
          <w:rFonts w:hint="eastAsia" w:ascii="Times New Roman"/>
        </w:rPr>
        <w:t>：</w:t>
      </w:r>
    </w:p>
    <w:p>
      <w:pPr>
        <w:pStyle w:val="18"/>
        <w:ind w:firstLine="630" w:firstLineChars="300"/>
        <w:rPr>
          <w:rFonts w:ascii="Times New Roman"/>
        </w:rPr>
      </w:pPr>
      <w:r>
        <w:rPr>
          <w:rFonts w:hint="eastAsia" w:ascii="Times New Roman"/>
        </w:rPr>
        <w:t>B——</w:t>
      </w:r>
      <w:r>
        <w:rPr>
          <w:rFonts w:ascii="Times New Roman"/>
        </w:rPr>
        <w:t>方矩管截面短侧面长度</w:t>
      </w:r>
      <w:r>
        <w:rPr>
          <w:rFonts w:hint="eastAsia" w:ascii="Times New Roman"/>
        </w:rPr>
        <w:t>，mm；</w:t>
      </w:r>
    </w:p>
    <w:p>
      <w:pPr>
        <w:pStyle w:val="18"/>
        <w:ind w:firstLine="630" w:firstLineChars="300"/>
        <w:rPr>
          <w:rFonts w:ascii="Times New Roman"/>
        </w:rPr>
      </w:pPr>
      <w:r>
        <w:rPr>
          <w:rFonts w:ascii="Times New Roman"/>
        </w:rPr>
        <w:t>H</w:t>
      </w:r>
      <w:r>
        <w:rPr>
          <w:rFonts w:hint="eastAsia" w:ascii="Times New Roman"/>
        </w:rPr>
        <w:t>——</w:t>
      </w:r>
      <w:r>
        <w:rPr>
          <w:rFonts w:ascii="Times New Roman"/>
        </w:rPr>
        <w:t>方矩管截面长侧面长度</w:t>
      </w:r>
      <w:r>
        <w:rPr>
          <w:rFonts w:hint="eastAsia" w:ascii="Times New Roman"/>
        </w:rPr>
        <w:t>，mm。</w:t>
      </w:r>
    </w:p>
    <w:p>
      <w:pPr>
        <w:pStyle w:val="39"/>
        <w:numPr>
          <w:ilvl w:val="0"/>
          <w:numId w:val="2"/>
        </w:numPr>
        <w:spacing w:before="312" w:after="312"/>
        <w:rPr>
          <w:rFonts w:ascii="Times New Roman"/>
        </w:rPr>
      </w:pPr>
      <w:bookmarkStart w:id="33" w:name="_Toc2711"/>
      <w:r>
        <w:rPr>
          <w:rFonts w:ascii="Times New Roman"/>
        </w:rPr>
        <w:t>技术要求</w:t>
      </w:r>
      <w:bookmarkEnd w:id="33"/>
    </w:p>
    <w:p>
      <w:pPr>
        <w:pStyle w:val="35"/>
        <w:spacing w:before="156" w:after="156"/>
        <w:rPr>
          <w:rFonts w:ascii="Times New Roman"/>
        </w:rPr>
      </w:pPr>
      <w:r>
        <w:rPr>
          <w:rFonts w:ascii="Times New Roman"/>
        </w:rPr>
        <w:t>钢的牌号和化学成分</w:t>
      </w:r>
    </w:p>
    <w:p>
      <w:pPr>
        <w:pStyle w:val="18"/>
        <w:rPr>
          <w:rFonts w:ascii="Times New Roman"/>
          <w:szCs w:val="22"/>
        </w:rPr>
      </w:pPr>
      <w:r>
        <w:rPr>
          <w:rFonts w:hint="eastAsia" w:ascii="Times New Roman"/>
          <w:szCs w:val="22"/>
        </w:rPr>
        <w:t>方矩管牌号及化学成分（熔炼成分）应符合T/CSCS TC02 07-2019中6.1的规定。</w:t>
      </w:r>
    </w:p>
    <w:p>
      <w:pPr>
        <w:pStyle w:val="35"/>
        <w:spacing w:before="156" w:after="156"/>
        <w:rPr>
          <w:rFonts w:ascii="Times New Roman"/>
        </w:rPr>
      </w:pPr>
      <w:r>
        <w:rPr>
          <w:rFonts w:ascii="Times New Roman"/>
        </w:rPr>
        <w:t>交货状态</w:t>
      </w:r>
    </w:p>
    <w:p>
      <w:pPr>
        <w:pStyle w:val="18"/>
        <w:rPr>
          <w:rFonts w:ascii="Times New Roman"/>
        </w:rPr>
      </w:pPr>
      <w:bookmarkStart w:id="34" w:name="_Hlk6699245"/>
      <w:r>
        <w:rPr>
          <w:rFonts w:hint="eastAsia" w:ascii="Times New Roman"/>
        </w:rPr>
        <w:t>方矩管通常以冷成型焊接状态交货，如有特殊要求由供需双方协商确定，并在合同中注明。</w:t>
      </w:r>
    </w:p>
    <w:bookmarkEnd w:id="34"/>
    <w:p>
      <w:pPr>
        <w:pStyle w:val="35"/>
        <w:spacing w:before="156" w:after="156"/>
        <w:rPr>
          <w:rFonts w:ascii="Times New Roman"/>
        </w:rPr>
      </w:pPr>
      <w:r>
        <w:rPr>
          <w:rFonts w:ascii="Times New Roman"/>
        </w:rPr>
        <w:t>力学性能</w:t>
      </w:r>
    </w:p>
    <w:p>
      <w:pPr>
        <w:pStyle w:val="18"/>
        <w:rPr>
          <w:rFonts w:ascii="Times New Roman"/>
          <w:szCs w:val="22"/>
        </w:rPr>
      </w:pPr>
      <w:bookmarkStart w:id="35" w:name="_Hlk6699417"/>
      <w:r>
        <w:rPr>
          <w:rFonts w:hint="eastAsia" w:ascii="Times New Roman"/>
          <w:szCs w:val="22"/>
        </w:rPr>
        <w:t>方矩管产品力学性能应符合GB/T 6728的有关规定。</w:t>
      </w:r>
      <w:bookmarkEnd w:id="35"/>
    </w:p>
    <w:p>
      <w:pPr>
        <w:pStyle w:val="35"/>
        <w:spacing w:before="156" w:after="156"/>
        <w:rPr>
          <w:rFonts w:ascii="Times New Roman"/>
          <w:highlight w:val="none"/>
        </w:rPr>
      </w:pPr>
      <w:r>
        <w:rPr>
          <w:rFonts w:ascii="Times New Roman"/>
        </w:rPr>
        <w:t>表面质量</w:t>
      </w:r>
    </w:p>
    <w:p>
      <w:pPr>
        <w:widowControl/>
        <w:numPr>
          <w:ilvl w:val="2"/>
          <w:numId w:val="2"/>
        </w:numPr>
        <w:spacing w:beforeLines="50" w:afterLines="50"/>
        <w:jc w:val="left"/>
        <w:outlineLvl w:val="3"/>
        <w:rPr>
          <w:highlight w:val="none"/>
        </w:rPr>
      </w:pPr>
      <w:r>
        <w:rPr>
          <w:highlight w:val="none"/>
        </w:rPr>
        <w:t>方矩管的表面不得有裂纹、结疤、折叠、</w:t>
      </w:r>
      <w:r>
        <w:rPr>
          <w:rFonts w:hint="eastAsia"/>
          <w:highlight w:val="none"/>
        </w:rPr>
        <w:t>麻纹、气泡、泛锈和夹杂。</w:t>
      </w:r>
      <w:r>
        <w:rPr>
          <w:highlight w:val="none"/>
        </w:rPr>
        <w:t>允许有深度（高度）不超过厚度公差之半的局部麻点、划痕及其他轻微缺陷，但应保证方矩管缺陷处的最小厚度。</w:t>
      </w:r>
    </w:p>
    <w:p>
      <w:pPr>
        <w:widowControl/>
        <w:numPr>
          <w:ilvl w:val="2"/>
          <w:numId w:val="2"/>
        </w:numPr>
        <w:spacing w:beforeLines="50" w:afterLines="50"/>
        <w:jc w:val="left"/>
        <w:outlineLvl w:val="3"/>
      </w:pPr>
      <w:r>
        <w:t>方矩管的表面缺陷允许用修磨方法清理，但清理后的方矩管厚度不小于最小允许厚度。</w:t>
      </w:r>
    </w:p>
    <w:p>
      <w:pPr>
        <w:widowControl/>
        <w:numPr>
          <w:ilvl w:val="2"/>
          <w:numId w:val="2"/>
        </w:numPr>
        <w:spacing w:beforeLines="50" w:afterLines="50"/>
        <w:jc w:val="left"/>
        <w:outlineLvl w:val="3"/>
      </w:pPr>
      <w:r>
        <w:t>当需方对表面质量有特殊要求时，应由供需双方协商，并在合同中注明。</w:t>
      </w:r>
    </w:p>
    <w:p>
      <w:pPr>
        <w:pStyle w:val="35"/>
        <w:spacing w:before="156" w:after="156"/>
        <w:rPr>
          <w:rFonts w:ascii="Times New Roman"/>
        </w:rPr>
      </w:pPr>
      <w:r>
        <w:rPr>
          <w:rFonts w:ascii="Times New Roman"/>
        </w:rPr>
        <w:t>焊缝质量</w:t>
      </w:r>
      <w:r>
        <w:t>。</w:t>
      </w:r>
    </w:p>
    <w:p>
      <w:pPr>
        <w:widowControl/>
        <w:numPr>
          <w:ilvl w:val="2"/>
          <w:numId w:val="2"/>
        </w:numPr>
        <w:spacing w:beforeLines="50" w:afterLines="50"/>
        <w:jc w:val="left"/>
        <w:outlineLvl w:val="3"/>
      </w:pPr>
      <w:r>
        <w:t>方矩管焊缝处不得有开焊、搭焊、烧穿及超过厚度偏差之半的错位与弧坑。</w:t>
      </w:r>
    </w:p>
    <w:p>
      <w:pPr>
        <w:widowControl/>
        <w:numPr>
          <w:ilvl w:val="2"/>
          <w:numId w:val="2"/>
        </w:numPr>
        <w:spacing w:beforeLines="50" w:afterLines="50"/>
        <w:jc w:val="left"/>
        <w:outlineLvl w:val="3"/>
      </w:pPr>
      <w:r>
        <w:t>焊缝处的缺陷允许补焊、打磨，但补焊修磨后应达到</w:t>
      </w:r>
      <w:r>
        <w:rPr>
          <w:rFonts w:hint="eastAsia"/>
          <w:lang w:eastAsia="zh-CN"/>
        </w:rPr>
        <w:t>本文件</w:t>
      </w:r>
      <w:r>
        <w:t>所规定的要求。</w:t>
      </w:r>
    </w:p>
    <w:p>
      <w:pPr>
        <w:widowControl/>
        <w:numPr>
          <w:ilvl w:val="2"/>
          <w:numId w:val="2"/>
        </w:numPr>
        <w:spacing w:beforeLines="50" w:afterLines="50"/>
        <w:jc w:val="left"/>
        <w:outlineLvl w:val="3"/>
        <w:rPr>
          <w:highlight w:val="none"/>
        </w:rPr>
      </w:pPr>
      <w:r>
        <w:t>焊缝处的外毛刺应予以清除，清除后的焊缝</w:t>
      </w:r>
      <w:r>
        <w:rPr>
          <w:highlight w:val="none"/>
        </w:rPr>
        <w:t>余高通常不超过</w:t>
      </w:r>
      <w:r>
        <w:rPr>
          <w:rFonts w:hint="default"/>
          <w:highlight w:val="none"/>
          <w:lang w:val="en-US"/>
        </w:rPr>
        <w:t>0.5</w:t>
      </w:r>
      <w:r>
        <w:rPr>
          <w:highlight w:val="none"/>
        </w:rPr>
        <w:t>mm。焊</w:t>
      </w:r>
      <w:r>
        <w:t>缝处的内毛刺一般不清</w:t>
      </w:r>
      <w:r>
        <w:rPr>
          <w:highlight w:val="none"/>
        </w:rPr>
        <w:t>除，如有特殊要求，由供需双方协商确定。</w:t>
      </w:r>
    </w:p>
    <w:p>
      <w:pPr>
        <w:widowControl/>
        <w:numPr>
          <w:ilvl w:val="2"/>
          <w:numId w:val="2"/>
        </w:numPr>
        <w:spacing w:beforeLines="50" w:afterLines="50"/>
        <w:jc w:val="left"/>
        <w:outlineLvl w:val="3"/>
        <w:rPr>
          <w:highlight w:val="none"/>
        </w:rPr>
      </w:pPr>
      <w:r>
        <w:rPr>
          <w:rFonts w:hint="eastAsia"/>
          <w:highlight w:val="none"/>
        </w:rPr>
        <w:t>经供需双方协商，并在合同中注明，可</w:t>
      </w:r>
      <w:r>
        <w:rPr>
          <w:highlight w:val="none"/>
        </w:rPr>
        <w:t>按照附录A（</w:t>
      </w:r>
      <w:r>
        <w:rPr>
          <w:rFonts w:hint="eastAsia"/>
          <w:highlight w:val="none"/>
        </w:rPr>
        <w:t>资料</w:t>
      </w:r>
      <w:r>
        <w:rPr>
          <w:highlight w:val="none"/>
        </w:rPr>
        <w:t>性）</w:t>
      </w:r>
      <w:r>
        <w:rPr>
          <w:rFonts w:hint="eastAsia"/>
          <w:highlight w:val="none"/>
        </w:rPr>
        <w:t>试验</w:t>
      </w:r>
      <w:r>
        <w:rPr>
          <w:highlight w:val="none"/>
        </w:rPr>
        <w:t>方法进行焊缝压扁试验</w:t>
      </w:r>
      <w:r>
        <w:rPr>
          <w:rFonts w:hint="eastAsia"/>
          <w:highlight w:val="none"/>
        </w:rPr>
        <w:t>。</w:t>
      </w:r>
    </w:p>
    <w:p>
      <w:pPr>
        <w:pStyle w:val="35"/>
        <w:spacing w:before="156" w:after="156"/>
        <w:rPr>
          <w:rFonts w:ascii="Times New Roman"/>
          <w:highlight w:val="none"/>
        </w:rPr>
      </w:pPr>
      <w:r>
        <w:rPr>
          <w:rFonts w:hint="eastAsia" w:ascii="Times New Roman"/>
          <w:highlight w:val="none"/>
        </w:rPr>
        <w:t>耐腐蚀性能</w:t>
      </w:r>
    </w:p>
    <w:p>
      <w:pPr>
        <w:pStyle w:val="18"/>
        <w:rPr>
          <w:highlight w:val="none"/>
        </w:rPr>
      </w:pPr>
      <w:r>
        <w:rPr>
          <w:rFonts w:hint="eastAsia"/>
          <w:highlight w:val="none"/>
        </w:rPr>
        <w:t>碳素结构钢和低合金高强度结构钢</w:t>
      </w:r>
      <w:r>
        <w:rPr>
          <w:rFonts w:hint="eastAsia" w:ascii="Times New Roman"/>
          <w:szCs w:val="22"/>
          <w:highlight w:val="none"/>
        </w:rPr>
        <w:t>方矩管</w:t>
      </w:r>
      <w:r>
        <w:rPr>
          <w:rFonts w:hint="eastAsia"/>
          <w:highlight w:val="none"/>
        </w:rPr>
        <w:t>应采取有效的防腐措施，并符合以下规定：</w:t>
      </w:r>
    </w:p>
    <w:p>
      <w:pPr>
        <w:pStyle w:val="55"/>
        <w:numPr>
          <w:ilvl w:val="0"/>
          <w:numId w:val="19"/>
        </w:numPr>
        <w:rPr>
          <w:rFonts w:ascii="Times New Roman"/>
          <w:szCs w:val="22"/>
          <w:highlight w:val="none"/>
        </w:rPr>
      </w:pPr>
      <w:r>
        <w:rPr>
          <w:rFonts w:hint="eastAsia" w:ascii="Times New Roman"/>
          <w:szCs w:val="22"/>
          <w:highlight w:val="none"/>
        </w:rPr>
        <w:t>当采用热浸锌防腐蚀处理时，</w:t>
      </w:r>
      <w:r>
        <w:rPr>
          <w:rFonts w:ascii="Times New Roman"/>
          <w:szCs w:val="22"/>
          <w:highlight w:val="none"/>
        </w:rPr>
        <w:t>镀锌重量</w:t>
      </w:r>
      <w:r>
        <w:rPr>
          <w:rFonts w:hint="eastAsia" w:ascii="Times New Roman"/>
          <w:szCs w:val="22"/>
          <w:highlight w:val="none"/>
        </w:rPr>
        <w:t>及技术要求</w:t>
      </w:r>
      <w:r>
        <w:rPr>
          <w:rFonts w:ascii="Times New Roman"/>
          <w:szCs w:val="22"/>
          <w:highlight w:val="none"/>
        </w:rPr>
        <w:t>应符合</w:t>
      </w:r>
      <w:r>
        <w:rPr>
          <w:rFonts w:hint="eastAsia" w:ascii="Times New Roman"/>
          <w:szCs w:val="22"/>
          <w:highlight w:val="none"/>
        </w:rPr>
        <w:t>T/CSCS TC02 04-2018中</w:t>
      </w:r>
      <w:r>
        <w:rPr>
          <w:rFonts w:ascii="Times New Roman"/>
          <w:szCs w:val="22"/>
          <w:highlight w:val="none"/>
        </w:rPr>
        <w:t>的规定</w:t>
      </w:r>
      <w:r>
        <w:rPr>
          <w:rFonts w:hint="eastAsia" w:ascii="Times New Roman"/>
          <w:szCs w:val="22"/>
          <w:highlight w:val="none"/>
        </w:rPr>
        <w:t>；</w:t>
      </w:r>
    </w:p>
    <w:p>
      <w:pPr>
        <w:pStyle w:val="55"/>
        <w:numPr>
          <w:ilvl w:val="0"/>
          <w:numId w:val="19"/>
        </w:numPr>
        <w:rPr>
          <w:rFonts w:ascii="Times New Roman"/>
          <w:szCs w:val="22"/>
          <w:highlight w:val="none"/>
        </w:rPr>
      </w:pPr>
      <w:r>
        <w:rPr>
          <w:rFonts w:hint="eastAsia" w:ascii="Times New Roman"/>
          <w:szCs w:val="22"/>
          <w:highlight w:val="none"/>
        </w:rPr>
        <w:t>方矩管的表面腐蚀等级应符合GB/T 8923 C级及以上规定。</w:t>
      </w:r>
    </w:p>
    <w:p>
      <w:pPr>
        <w:pStyle w:val="39"/>
        <w:numPr>
          <w:ilvl w:val="0"/>
          <w:numId w:val="2"/>
        </w:numPr>
        <w:spacing w:before="312" w:after="312"/>
      </w:pPr>
      <w:bookmarkStart w:id="36" w:name="_Toc496792864"/>
      <w:bookmarkStart w:id="37" w:name="_Toc501728446"/>
      <w:bookmarkStart w:id="38" w:name="_Toc26638"/>
      <w:r>
        <w:rPr>
          <w:rFonts w:hint="eastAsia" w:ascii="Times New Roman"/>
          <w:lang w:eastAsia="zh-CN"/>
        </w:rPr>
        <w:t>试验</w:t>
      </w:r>
      <w:r>
        <w:rPr>
          <w:rFonts w:ascii="Times New Roman"/>
        </w:rPr>
        <w:t>方法</w:t>
      </w:r>
      <w:bookmarkEnd w:id="36"/>
      <w:bookmarkEnd w:id="37"/>
      <w:bookmarkEnd w:id="38"/>
    </w:p>
    <w:p>
      <w:pPr>
        <w:pStyle w:val="18"/>
        <w:rPr>
          <w:rFonts w:ascii="Times New Roman" w:eastAsia="楷体"/>
          <w:sz w:val="28"/>
          <w:szCs w:val="28"/>
        </w:rPr>
      </w:pPr>
      <w:r>
        <w:rPr>
          <w:rFonts w:ascii="Times New Roman"/>
        </w:rPr>
        <w:t>每批方矩管的检验项目、取样数量、取样部位及试验方法应符合表5的规定。</w:t>
      </w:r>
    </w:p>
    <w:p>
      <w:pPr>
        <w:pStyle w:val="125"/>
        <w:spacing w:before="156" w:after="156"/>
        <w:ind w:left="284"/>
        <w:rPr>
          <w:rFonts w:ascii="Times New Roman"/>
          <w:szCs w:val="22"/>
        </w:rPr>
      </w:pPr>
      <w:r>
        <w:rPr>
          <w:rFonts w:ascii="Times New Roman"/>
          <w:szCs w:val="22"/>
        </w:rPr>
        <w:t>取样部位与试验方法</w:t>
      </w:r>
    </w:p>
    <w:tbl>
      <w:tblPr>
        <w:tblStyle w:val="25"/>
        <w:tblW w:w="9260" w:type="dxa"/>
        <w:tblInd w:w="108" w:type="dxa"/>
        <w:tblLayout w:type="autofit"/>
        <w:tblCellMar>
          <w:top w:w="0" w:type="dxa"/>
          <w:left w:w="108" w:type="dxa"/>
          <w:bottom w:w="0" w:type="dxa"/>
          <w:right w:w="108" w:type="dxa"/>
        </w:tblCellMar>
      </w:tblPr>
      <w:tblGrid>
        <w:gridCol w:w="851"/>
        <w:gridCol w:w="1559"/>
        <w:gridCol w:w="1701"/>
        <w:gridCol w:w="2693"/>
        <w:gridCol w:w="2456"/>
      </w:tblGrid>
      <w:tr>
        <w:tblPrEx>
          <w:tblCellMar>
            <w:top w:w="0" w:type="dxa"/>
            <w:left w:w="108" w:type="dxa"/>
            <w:bottom w:w="0" w:type="dxa"/>
            <w:right w:w="108" w:type="dxa"/>
          </w:tblCellMar>
        </w:tblPrEx>
        <w:trPr>
          <w:trHeight w:val="270" w:hRule="atLeast"/>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8"/>
              <w:ind w:firstLine="0" w:firstLineChars="0"/>
              <w:jc w:val="center"/>
              <w:rPr>
                <w:rFonts w:ascii="Times New Roman"/>
                <w:sz w:val="18"/>
                <w:szCs w:val="18"/>
              </w:rPr>
            </w:pPr>
            <w:r>
              <w:rPr>
                <w:rFonts w:ascii="Times New Roman"/>
                <w:sz w:val="18"/>
                <w:szCs w:val="18"/>
              </w:rPr>
              <w:t>序号</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pStyle w:val="18"/>
              <w:ind w:firstLine="0" w:firstLineChars="0"/>
              <w:jc w:val="center"/>
              <w:rPr>
                <w:rFonts w:ascii="Times New Roman"/>
                <w:sz w:val="18"/>
                <w:szCs w:val="18"/>
              </w:rPr>
            </w:pPr>
            <w:r>
              <w:rPr>
                <w:rFonts w:ascii="Times New Roman"/>
                <w:sz w:val="18"/>
                <w:szCs w:val="18"/>
              </w:rPr>
              <w:t>检验项目</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pStyle w:val="18"/>
              <w:ind w:firstLine="0" w:firstLineChars="0"/>
              <w:jc w:val="center"/>
              <w:rPr>
                <w:rFonts w:ascii="Times New Roman"/>
                <w:sz w:val="18"/>
                <w:szCs w:val="18"/>
              </w:rPr>
            </w:pPr>
            <w:r>
              <w:rPr>
                <w:rFonts w:ascii="Times New Roman"/>
                <w:sz w:val="18"/>
                <w:szCs w:val="18"/>
              </w:rPr>
              <w:t>取样数量</w:t>
            </w:r>
          </w:p>
        </w:tc>
        <w:tc>
          <w:tcPr>
            <w:tcW w:w="2693" w:type="dxa"/>
            <w:tcBorders>
              <w:top w:val="single" w:color="auto" w:sz="4" w:space="0"/>
              <w:left w:val="nil"/>
              <w:bottom w:val="single" w:color="auto" w:sz="4" w:space="0"/>
              <w:right w:val="single" w:color="auto" w:sz="4" w:space="0"/>
            </w:tcBorders>
            <w:shd w:val="clear" w:color="auto" w:fill="auto"/>
            <w:vAlign w:val="center"/>
          </w:tcPr>
          <w:p>
            <w:pPr>
              <w:pStyle w:val="18"/>
              <w:ind w:firstLine="0" w:firstLineChars="0"/>
              <w:jc w:val="center"/>
              <w:rPr>
                <w:rFonts w:ascii="Times New Roman"/>
                <w:sz w:val="18"/>
                <w:szCs w:val="18"/>
              </w:rPr>
            </w:pPr>
            <w:r>
              <w:rPr>
                <w:rFonts w:ascii="Times New Roman"/>
                <w:sz w:val="18"/>
                <w:szCs w:val="18"/>
              </w:rPr>
              <w:t>取样部位</w:t>
            </w:r>
          </w:p>
        </w:tc>
        <w:tc>
          <w:tcPr>
            <w:tcW w:w="2456" w:type="dxa"/>
            <w:tcBorders>
              <w:top w:val="single" w:color="auto" w:sz="4" w:space="0"/>
              <w:left w:val="nil"/>
              <w:bottom w:val="single" w:color="auto" w:sz="4" w:space="0"/>
              <w:right w:val="single" w:color="auto" w:sz="4" w:space="0"/>
            </w:tcBorders>
            <w:shd w:val="clear" w:color="auto" w:fill="auto"/>
            <w:vAlign w:val="center"/>
          </w:tcPr>
          <w:p>
            <w:pPr>
              <w:pStyle w:val="18"/>
              <w:ind w:firstLine="0" w:firstLineChars="0"/>
              <w:jc w:val="center"/>
              <w:rPr>
                <w:rFonts w:ascii="Times New Roman"/>
                <w:sz w:val="18"/>
                <w:szCs w:val="18"/>
              </w:rPr>
            </w:pPr>
            <w:r>
              <w:rPr>
                <w:rFonts w:ascii="Times New Roman"/>
                <w:sz w:val="18"/>
                <w:szCs w:val="18"/>
              </w:rPr>
              <w:t>试验方法</w:t>
            </w:r>
          </w:p>
        </w:tc>
      </w:tr>
      <w:tr>
        <w:tblPrEx>
          <w:tblCellMar>
            <w:top w:w="0" w:type="dxa"/>
            <w:left w:w="108" w:type="dxa"/>
            <w:bottom w:w="0" w:type="dxa"/>
            <w:right w:w="108" w:type="dxa"/>
          </w:tblCellMar>
        </w:tblPrEx>
        <w:trPr>
          <w:trHeight w:val="690"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pStyle w:val="18"/>
              <w:ind w:firstLine="0" w:firstLineChars="0"/>
              <w:jc w:val="center"/>
              <w:rPr>
                <w:rFonts w:ascii="Times New Roman"/>
                <w:sz w:val="18"/>
                <w:szCs w:val="18"/>
              </w:rPr>
            </w:pPr>
            <w:r>
              <w:rPr>
                <w:rFonts w:ascii="Times New Roman"/>
                <w:sz w:val="18"/>
                <w:szCs w:val="18"/>
              </w:rPr>
              <w:t>1</w:t>
            </w:r>
          </w:p>
        </w:tc>
        <w:tc>
          <w:tcPr>
            <w:tcW w:w="1559" w:type="dxa"/>
            <w:tcBorders>
              <w:top w:val="nil"/>
              <w:left w:val="nil"/>
              <w:bottom w:val="single" w:color="auto" w:sz="4" w:space="0"/>
              <w:right w:val="single" w:color="auto" w:sz="4" w:space="0"/>
            </w:tcBorders>
            <w:shd w:val="clear" w:color="auto" w:fill="auto"/>
            <w:noWrap/>
            <w:vAlign w:val="center"/>
          </w:tcPr>
          <w:p>
            <w:pPr>
              <w:pStyle w:val="18"/>
              <w:ind w:firstLine="0" w:firstLineChars="0"/>
              <w:jc w:val="center"/>
              <w:rPr>
                <w:rFonts w:ascii="Times New Roman"/>
                <w:sz w:val="18"/>
                <w:szCs w:val="18"/>
              </w:rPr>
            </w:pPr>
            <w:r>
              <w:rPr>
                <w:rFonts w:ascii="Times New Roman"/>
                <w:sz w:val="18"/>
                <w:szCs w:val="18"/>
              </w:rPr>
              <w:t>化学成分</w:t>
            </w:r>
          </w:p>
        </w:tc>
        <w:tc>
          <w:tcPr>
            <w:tcW w:w="1701" w:type="dxa"/>
            <w:tcBorders>
              <w:top w:val="nil"/>
              <w:left w:val="nil"/>
              <w:bottom w:val="single" w:color="auto" w:sz="4" w:space="0"/>
              <w:right w:val="single" w:color="auto" w:sz="4" w:space="0"/>
            </w:tcBorders>
            <w:shd w:val="clear" w:color="auto" w:fill="auto"/>
            <w:noWrap/>
            <w:vAlign w:val="center"/>
          </w:tcPr>
          <w:p>
            <w:pPr>
              <w:pStyle w:val="18"/>
              <w:ind w:firstLine="0" w:firstLineChars="0"/>
              <w:jc w:val="center"/>
              <w:rPr>
                <w:rFonts w:ascii="Times New Roman"/>
                <w:sz w:val="18"/>
                <w:szCs w:val="18"/>
              </w:rPr>
            </w:pPr>
            <w:r>
              <w:rPr>
                <w:rFonts w:ascii="Times New Roman"/>
                <w:sz w:val="18"/>
                <w:szCs w:val="18"/>
              </w:rPr>
              <w:t>1个／每炉</w:t>
            </w:r>
          </w:p>
        </w:tc>
        <w:tc>
          <w:tcPr>
            <w:tcW w:w="5149" w:type="dxa"/>
            <w:gridSpan w:val="2"/>
            <w:tcBorders>
              <w:top w:val="single" w:color="auto" w:sz="4" w:space="0"/>
              <w:left w:val="nil"/>
              <w:bottom w:val="single" w:color="auto" w:sz="4" w:space="0"/>
              <w:right w:val="single" w:color="auto" w:sz="4" w:space="0"/>
            </w:tcBorders>
            <w:shd w:val="clear" w:color="auto" w:fill="auto"/>
            <w:vAlign w:val="center"/>
          </w:tcPr>
          <w:p>
            <w:pPr>
              <w:pStyle w:val="18"/>
              <w:ind w:firstLine="0" w:firstLineChars="0"/>
              <w:jc w:val="center"/>
              <w:rPr>
                <w:rFonts w:ascii="Times New Roman"/>
                <w:sz w:val="18"/>
                <w:szCs w:val="18"/>
              </w:rPr>
            </w:pPr>
            <w:r>
              <w:rPr>
                <w:rFonts w:ascii="Times New Roman"/>
                <w:sz w:val="18"/>
                <w:szCs w:val="18"/>
              </w:rPr>
              <w:t>按相关产品标准</w:t>
            </w:r>
          </w:p>
        </w:tc>
      </w:tr>
      <w:tr>
        <w:tblPrEx>
          <w:tblCellMar>
            <w:top w:w="0" w:type="dxa"/>
            <w:left w:w="108" w:type="dxa"/>
            <w:bottom w:w="0" w:type="dxa"/>
            <w:right w:w="108" w:type="dxa"/>
          </w:tblCellMar>
        </w:tblPrEx>
        <w:trPr>
          <w:trHeight w:val="810"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pStyle w:val="18"/>
              <w:ind w:firstLine="0" w:firstLineChars="0"/>
              <w:jc w:val="center"/>
              <w:rPr>
                <w:rFonts w:ascii="Times New Roman"/>
                <w:sz w:val="18"/>
                <w:szCs w:val="18"/>
              </w:rPr>
            </w:pPr>
            <w:r>
              <w:rPr>
                <w:rFonts w:ascii="Times New Roman"/>
                <w:sz w:val="18"/>
                <w:szCs w:val="18"/>
              </w:rPr>
              <w:t>2</w:t>
            </w:r>
          </w:p>
        </w:tc>
        <w:tc>
          <w:tcPr>
            <w:tcW w:w="1559" w:type="dxa"/>
            <w:tcBorders>
              <w:top w:val="nil"/>
              <w:left w:val="nil"/>
              <w:bottom w:val="single" w:color="auto" w:sz="4" w:space="0"/>
              <w:right w:val="single" w:color="auto" w:sz="4" w:space="0"/>
            </w:tcBorders>
            <w:shd w:val="clear" w:color="auto" w:fill="auto"/>
            <w:noWrap/>
            <w:vAlign w:val="center"/>
          </w:tcPr>
          <w:p>
            <w:pPr>
              <w:pStyle w:val="61"/>
              <w:numPr>
                <w:ilvl w:val="0"/>
                <w:numId w:val="0"/>
              </w:numPr>
              <w:ind w:left="363"/>
              <w:rPr>
                <w:rFonts w:ascii="Times New Roman"/>
              </w:rPr>
            </w:pPr>
            <w:r>
              <w:rPr>
                <w:rFonts w:ascii="Times New Roman"/>
              </w:rPr>
              <w:t>拉伸试验</w:t>
            </w:r>
            <w:r>
              <w:rPr>
                <w:rFonts w:ascii="Times New Roman"/>
                <w:vertAlign w:val="superscript"/>
              </w:rPr>
              <w:t>a</w:t>
            </w:r>
            <w:r>
              <w:rPr>
                <w:rFonts w:hint="eastAsia" w:ascii="Times New Roman"/>
                <w:vertAlign w:val="superscript"/>
              </w:rPr>
              <w:t>,b</w:t>
            </w:r>
          </w:p>
        </w:tc>
        <w:tc>
          <w:tcPr>
            <w:tcW w:w="1701" w:type="dxa"/>
            <w:tcBorders>
              <w:top w:val="nil"/>
              <w:left w:val="nil"/>
              <w:bottom w:val="single" w:color="auto" w:sz="4" w:space="0"/>
              <w:right w:val="single" w:color="auto" w:sz="4" w:space="0"/>
            </w:tcBorders>
            <w:shd w:val="clear" w:color="auto" w:fill="auto"/>
            <w:noWrap/>
            <w:vAlign w:val="center"/>
          </w:tcPr>
          <w:p>
            <w:pPr>
              <w:pStyle w:val="18"/>
              <w:ind w:firstLine="0" w:firstLineChars="0"/>
              <w:jc w:val="center"/>
              <w:rPr>
                <w:rFonts w:ascii="Times New Roman"/>
                <w:sz w:val="18"/>
                <w:szCs w:val="18"/>
              </w:rPr>
            </w:pPr>
            <w:r>
              <w:rPr>
                <w:rFonts w:ascii="Times New Roman"/>
                <w:sz w:val="18"/>
                <w:szCs w:val="18"/>
              </w:rPr>
              <w:t>1个／每批</w:t>
            </w:r>
          </w:p>
        </w:tc>
        <w:tc>
          <w:tcPr>
            <w:tcW w:w="2693" w:type="dxa"/>
            <w:tcBorders>
              <w:top w:val="nil"/>
              <w:left w:val="nil"/>
              <w:bottom w:val="single" w:color="auto" w:sz="4" w:space="0"/>
              <w:right w:val="single" w:color="auto" w:sz="4" w:space="0"/>
            </w:tcBorders>
            <w:shd w:val="clear" w:color="auto" w:fill="auto"/>
            <w:vAlign w:val="center"/>
          </w:tcPr>
          <w:p>
            <w:pPr>
              <w:pStyle w:val="18"/>
              <w:ind w:firstLine="0" w:firstLineChars="0"/>
              <w:jc w:val="center"/>
              <w:rPr>
                <w:rFonts w:ascii="Times New Roman"/>
                <w:sz w:val="18"/>
                <w:szCs w:val="18"/>
              </w:rPr>
            </w:pPr>
            <w:r>
              <w:rPr>
                <w:rFonts w:ascii="Times New Roman"/>
                <w:sz w:val="18"/>
                <w:szCs w:val="18"/>
              </w:rPr>
              <w:t>GB/ T 2975</w:t>
            </w:r>
            <w:r>
              <w:rPr>
                <w:rFonts w:ascii="Times New Roman"/>
                <w:sz w:val="18"/>
                <w:szCs w:val="18"/>
              </w:rPr>
              <w:br w:type="textWrapping"/>
            </w:r>
            <w:r>
              <w:rPr>
                <w:rFonts w:ascii="Times New Roman"/>
                <w:sz w:val="18"/>
                <w:szCs w:val="18"/>
              </w:rPr>
              <w:t>〈纵向试样〉</w:t>
            </w:r>
          </w:p>
        </w:tc>
        <w:tc>
          <w:tcPr>
            <w:tcW w:w="2456" w:type="dxa"/>
            <w:tcBorders>
              <w:top w:val="nil"/>
              <w:left w:val="nil"/>
              <w:bottom w:val="single" w:color="auto" w:sz="4" w:space="0"/>
              <w:right w:val="single" w:color="auto" w:sz="4" w:space="0"/>
            </w:tcBorders>
            <w:shd w:val="clear" w:color="auto" w:fill="auto"/>
            <w:noWrap/>
            <w:vAlign w:val="center"/>
          </w:tcPr>
          <w:p>
            <w:pPr>
              <w:pStyle w:val="18"/>
              <w:ind w:firstLine="0" w:firstLineChars="0"/>
              <w:jc w:val="center"/>
              <w:rPr>
                <w:rFonts w:ascii="Times New Roman"/>
                <w:sz w:val="18"/>
                <w:szCs w:val="18"/>
              </w:rPr>
            </w:pPr>
            <w:r>
              <w:rPr>
                <w:rFonts w:ascii="Times New Roman"/>
                <w:sz w:val="18"/>
                <w:szCs w:val="18"/>
              </w:rPr>
              <w:t>GB/T 228.1</w:t>
            </w:r>
          </w:p>
        </w:tc>
      </w:tr>
      <w:tr>
        <w:tblPrEx>
          <w:tblCellMar>
            <w:top w:w="0" w:type="dxa"/>
            <w:left w:w="108" w:type="dxa"/>
            <w:bottom w:w="0" w:type="dxa"/>
            <w:right w:w="108" w:type="dxa"/>
          </w:tblCellMar>
        </w:tblPrEx>
        <w:trPr>
          <w:trHeight w:val="270"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pStyle w:val="18"/>
              <w:ind w:firstLine="0" w:firstLineChars="0"/>
              <w:jc w:val="center"/>
              <w:rPr>
                <w:rFonts w:ascii="Times New Roman"/>
                <w:sz w:val="18"/>
                <w:szCs w:val="18"/>
              </w:rPr>
            </w:pPr>
            <w:r>
              <w:rPr>
                <w:rFonts w:ascii="Times New Roman"/>
                <w:sz w:val="18"/>
                <w:szCs w:val="18"/>
              </w:rPr>
              <w:t>3</w:t>
            </w:r>
          </w:p>
        </w:tc>
        <w:tc>
          <w:tcPr>
            <w:tcW w:w="1559" w:type="dxa"/>
            <w:tcBorders>
              <w:top w:val="nil"/>
              <w:left w:val="nil"/>
              <w:bottom w:val="single" w:color="auto" w:sz="4" w:space="0"/>
              <w:right w:val="single" w:color="auto" w:sz="4" w:space="0"/>
            </w:tcBorders>
            <w:shd w:val="clear" w:color="auto" w:fill="auto"/>
            <w:noWrap/>
            <w:vAlign w:val="center"/>
          </w:tcPr>
          <w:p>
            <w:pPr>
              <w:pStyle w:val="61"/>
              <w:numPr>
                <w:ilvl w:val="0"/>
                <w:numId w:val="0"/>
              </w:numPr>
              <w:ind w:left="363"/>
              <w:rPr>
                <w:rFonts w:ascii="Times New Roman"/>
              </w:rPr>
            </w:pPr>
            <w:r>
              <w:rPr>
                <w:rFonts w:hint="eastAsia" w:ascii="Times New Roman"/>
              </w:rPr>
              <w:t>冲击</w:t>
            </w:r>
            <w:r>
              <w:rPr>
                <w:rFonts w:ascii="Times New Roman"/>
              </w:rPr>
              <w:t>试验</w:t>
            </w:r>
            <w:r>
              <w:rPr>
                <w:rFonts w:ascii="Times New Roman"/>
                <w:vertAlign w:val="superscript"/>
              </w:rPr>
              <w:t>a</w:t>
            </w:r>
            <w:r>
              <w:rPr>
                <w:rFonts w:hint="eastAsia" w:ascii="Times New Roman"/>
                <w:vertAlign w:val="superscript"/>
              </w:rPr>
              <w:t>,b</w:t>
            </w:r>
          </w:p>
        </w:tc>
        <w:tc>
          <w:tcPr>
            <w:tcW w:w="1701" w:type="dxa"/>
            <w:tcBorders>
              <w:top w:val="nil"/>
              <w:left w:val="nil"/>
              <w:bottom w:val="single" w:color="auto" w:sz="4" w:space="0"/>
              <w:right w:val="single" w:color="auto" w:sz="4" w:space="0"/>
            </w:tcBorders>
            <w:shd w:val="clear" w:color="auto" w:fill="auto"/>
            <w:noWrap/>
            <w:vAlign w:val="center"/>
          </w:tcPr>
          <w:p>
            <w:pPr>
              <w:pStyle w:val="18"/>
              <w:ind w:firstLine="0" w:firstLineChars="0"/>
              <w:jc w:val="center"/>
              <w:rPr>
                <w:rFonts w:ascii="Times New Roman"/>
                <w:sz w:val="18"/>
                <w:szCs w:val="18"/>
              </w:rPr>
            </w:pPr>
            <w:r>
              <w:rPr>
                <w:rFonts w:ascii="Times New Roman"/>
                <w:sz w:val="18"/>
                <w:szCs w:val="18"/>
              </w:rPr>
              <w:t>1个／每批</w:t>
            </w:r>
          </w:p>
        </w:tc>
        <w:tc>
          <w:tcPr>
            <w:tcW w:w="2693" w:type="dxa"/>
            <w:tcBorders>
              <w:top w:val="nil"/>
              <w:left w:val="nil"/>
              <w:bottom w:val="single" w:color="auto" w:sz="4" w:space="0"/>
              <w:right w:val="single" w:color="auto" w:sz="4" w:space="0"/>
            </w:tcBorders>
            <w:shd w:val="clear" w:color="auto" w:fill="auto"/>
            <w:noWrap/>
            <w:vAlign w:val="center"/>
          </w:tcPr>
          <w:p>
            <w:pPr>
              <w:pStyle w:val="18"/>
              <w:ind w:firstLine="0" w:firstLineChars="0"/>
              <w:jc w:val="center"/>
              <w:rPr>
                <w:rFonts w:ascii="Times New Roman"/>
                <w:sz w:val="18"/>
                <w:szCs w:val="18"/>
              </w:rPr>
            </w:pPr>
            <w:r>
              <w:rPr>
                <w:rFonts w:ascii="Times New Roman"/>
                <w:sz w:val="18"/>
                <w:szCs w:val="18"/>
              </w:rPr>
              <w:t>GB/ T 2975</w:t>
            </w:r>
            <w:r>
              <w:rPr>
                <w:rFonts w:ascii="Times New Roman"/>
                <w:sz w:val="18"/>
                <w:szCs w:val="18"/>
              </w:rPr>
              <w:br w:type="textWrapping"/>
            </w:r>
            <w:r>
              <w:rPr>
                <w:rFonts w:ascii="Times New Roman"/>
                <w:sz w:val="18"/>
                <w:szCs w:val="18"/>
              </w:rPr>
              <w:t>〈纵向试样〉</w:t>
            </w:r>
          </w:p>
        </w:tc>
        <w:tc>
          <w:tcPr>
            <w:tcW w:w="2456" w:type="dxa"/>
            <w:tcBorders>
              <w:top w:val="nil"/>
              <w:left w:val="nil"/>
              <w:bottom w:val="single" w:color="auto" w:sz="4" w:space="0"/>
              <w:right w:val="single" w:color="auto" w:sz="4" w:space="0"/>
            </w:tcBorders>
            <w:shd w:val="clear" w:color="auto" w:fill="auto"/>
            <w:noWrap/>
            <w:vAlign w:val="center"/>
          </w:tcPr>
          <w:p>
            <w:pPr>
              <w:pStyle w:val="18"/>
              <w:ind w:firstLine="0" w:firstLineChars="0"/>
              <w:jc w:val="center"/>
              <w:rPr>
                <w:rFonts w:ascii="Times New Roman"/>
                <w:sz w:val="18"/>
                <w:szCs w:val="18"/>
              </w:rPr>
            </w:pPr>
            <w:r>
              <w:rPr>
                <w:rFonts w:ascii="Times New Roman"/>
                <w:sz w:val="18"/>
                <w:szCs w:val="18"/>
              </w:rPr>
              <w:t>GB/T 22</w:t>
            </w:r>
            <w:r>
              <w:rPr>
                <w:rFonts w:hint="eastAsia" w:ascii="Times New Roman"/>
                <w:sz w:val="18"/>
                <w:szCs w:val="18"/>
              </w:rPr>
              <w:t>9</w:t>
            </w:r>
          </w:p>
        </w:tc>
      </w:tr>
      <w:tr>
        <w:tblPrEx>
          <w:tblCellMar>
            <w:top w:w="0" w:type="dxa"/>
            <w:left w:w="108" w:type="dxa"/>
            <w:bottom w:w="0" w:type="dxa"/>
            <w:right w:w="108" w:type="dxa"/>
          </w:tblCellMar>
        </w:tblPrEx>
        <w:trPr>
          <w:trHeight w:val="415"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pStyle w:val="18"/>
              <w:ind w:firstLine="0" w:firstLineChars="0"/>
              <w:jc w:val="center"/>
              <w:rPr>
                <w:rFonts w:ascii="Times New Roman"/>
                <w:sz w:val="18"/>
                <w:szCs w:val="18"/>
              </w:rPr>
            </w:pPr>
            <w:r>
              <w:rPr>
                <w:rFonts w:hint="eastAsia" w:ascii="Times New Roman"/>
                <w:sz w:val="18"/>
                <w:szCs w:val="18"/>
              </w:rPr>
              <w:t>4</w:t>
            </w:r>
          </w:p>
        </w:tc>
        <w:tc>
          <w:tcPr>
            <w:tcW w:w="1559" w:type="dxa"/>
            <w:tcBorders>
              <w:top w:val="nil"/>
              <w:left w:val="nil"/>
              <w:bottom w:val="single" w:color="auto" w:sz="4" w:space="0"/>
              <w:right w:val="single" w:color="auto" w:sz="4" w:space="0"/>
            </w:tcBorders>
            <w:shd w:val="clear" w:color="auto" w:fill="auto"/>
            <w:noWrap/>
            <w:vAlign w:val="center"/>
          </w:tcPr>
          <w:p>
            <w:pPr>
              <w:pStyle w:val="18"/>
              <w:ind w:firstLine="0" w:firstLineChars="0"/>
              <w:jc w:val="center"/>
              <w:rPr>
                <w:rFonts w:ascii="Times New Roman"/>
                <w:sz w:val="18"/>
                <w:szCs w:val="18"/>
              </w:rPr>
            </w:pPr>
            <w:r>
              <w:rPr>
                <w:rFonts w:ascii="Times New Roman"/>
                <w:sz w:val="18"/>
                <w:szCs w:val="18"/>
              </w:rPr>
              <w:t>尺寸</w:t>
            </w:r>
          </w:p>
        </w:tc>
        <w:tc>
          <w:tcPr>
            <w:tcW w:w="1701" w:type="dxa"/>
            <w:tcBorders>
              <w:top w:val="nil"/>
              <w:left w:val="nil"/>
              <w:bottom w:val="single" w:color="auto" w:sz="4" w:space="0"/>
              <w:right w:val="single" w:color="auto" w:sz="4" w:space="0"/>
            </w:tcBorders>
            <w:shd w:val="clear" w:color="auto" w:fill="auto"/>
            <w:vAlign w:val="center"/>
          </w:tcPr>
          <w:p>
            <w:pPr>
              <w:pStyle w:val="18"/>
              <w:ind w:firstLine="0" w:firstLineChars="0"/>
              <w:jc w:val="center"/>
              <w:rPr>
                <w:rFonts w:ascii="Times New Roman"/>
                <w:sz w:val="18"/>
                <w:szCs w:val="18"/>
              </w:rPr>
            </w:pPr>
            <w:r>
              <w:rPr>
                <w:rFonts w:ascii="Times New Roman"/>
                <w:sz w:val="18"/>
                <w:szCs w:val="18"/>
              </w:rPr>
              <w:t>逐根</w:t>
            </w:r>
          </w:p>
        </w:tc>
        <w:tc>
          <w:tcPr>
            <w:tcW w:w="2693" w:type="dxa"/>
            <w:tcBorders>
              <w:top w:val="nil"/>
              <w:left w:val="nil"/>
              <w:bottom w:val="single" w:color="auto" w:sz="4" w:space="0"/>
              <w:right w:val="single" w:color="auto" w:sz="4" w:space="0"/>
            </w:tcBorders>
            <w:shd w:val="clear" w:color="auto" w:fill="auto"/>
            <w:noWrap/>
            <w:vAlign w:val="center"/>
          </w:tcPr>
          <w:p>
            <w:pPr>
              <w:pStyle w:val="18"/>
              <w:ind w:firstLine="0" w:firstLineChars="0"/>
              <w:jc w:val="center"/>
              <w:rPr>
                <w:rFonts w:ascii="Times New Roman"/>
                <w:sz w:val="18"/>
                <w:szCs w:val="18"/>
              </w:rPr>
            </w:pPr>
            <w:r>
              <w:rPr>
                <w:rFonts w:ascii="Times New Roman"/>
                <w:sz w:val="18"/>
                <w:szCs w:val="18"/>
              </w:rPr>
              <w:t>-</w:t>
            </w:r>
          </w:p>
        </w:tc>
        <w:tc>
          <w:tcPr>
            <w:tcW w:w="2456" w:type="dxa"/>
            <w:tcBorders>
              <w:top w:val="nil"/>
              <w:left w:val="nil"/>
              <w:bottom w:val="single" w:color="auto" w:sz="4" w:space="0"/>
              <w:right w:val="single" w:color="auto" w:sz="4" w:space="0"/>
            </w:tcBorders>
            <w:shd w:val="clear" w:color="auto" w:fill="auto"/>
            <w:noWrap/>
            <w:vAlign w:val="center"/>
          </w:tcPr>
          <w:p>
            <w:pPr>
              <w:pStyle w:val="18"/>
              <w:ind w:firstLine="0" w:firstLineChars="0"/>
              <w:jc w:val="center"/>
              <w:rPr>
                <w:rFonts w:ascii="Times New Roman"/>
                <w:sz w:val="18"/>
                <w:szCs w:val="18"/>
              </w:rPr>
            </w:pPr>
            <w:r>
              <w:rPr>
                <w:rFonts w:ascii="Times New Roman"/>
                <w:sz w:val="18"/>
                <w:szCs w:val="18"/>
              </w:rPr>
              <w:t>量具、样板</w:t>
            </w:r>
          </w:p>
        </w:tc>
      </w:tr>
      <w:tr>
        <w:tblPrEx>
          <w:tblCellMar>
            <w:top w:w="0" w:type="dxa"/>
            <w:left w:w="108" w:type="dxa"/>
            <w:bottom w:w="0" w:type="dxa"/>
            <w:right w:w="108" w:type="dxa"/>
          </w:tblCellMar>
        </w:tblPrEx>
        <w:trPr>
          <w:trHeight w:val="552"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pStyle w:val="18"/>
              <w:ind w:firstLine="0" w:firstLineChars="0"/>
              <w:jc w:val="center"/>
              <w:rPr>
                <w:rFonts w:ascii="Times New Roman"/>
                <w:sz w:val="18"/>
                <w:szCs w:val="18"/>
              </w:rPr>
            </w:pPr>
            <w:r>
              <w:rPr>
                <w:rFonts w:hint="eastAsia" w:ascii="Times New Roman"/>
                <w:sz w:val="18"/>
                <w:szCs w:val="18"/>
              </w:rPr>
              <w:t>5</w:t>
            </w:r>
          </w:p>
        </w:tc>
        <w:tc>
          <w:tcPr>
            <w:tcW w:w="1559" w:type="dxa"/>
            <w:tcBorders>
              <w:top w:val="nil"/>
              <w:left w:val="nil"/>
              <w:bottom w:val="single" w:color="auto" w:sz="4" w:space="0"/>
              <w:right w:val="single" w:color="auto" w:sz="4" w:space="0"/>
            </w:tcBorders>
            <w:shd w:val="clear" w:color="auto" w:fill="auto"/>
            <w:noWrap/>
            <w:vAlign w:val="center"/>
          </w:tcPr>
          <w:p>
            <w:pPr>
              <w:pStyle w:val="18"/>
              <w:ind w:firstLine="0" w:firstLineChars="0"/>
              <w:jc w:val="center"/>
              <w:rPr>
                <w:rFonts w:ascii="Times New Roman"/>
                <w:sz w:val="18"/>
                <w:szCs w:val="18"/>
              </w:rPr>
            </w:pPr>
            <w:r>
              <w:rPr>
                <w:rFonts w:ascii="Times New Roman"/>
                <w:sz w:val="18"/>
                <w:szCs w:val="18"/>
              </w:rPr>
              <w:t>表面</w:t>
            </w:r>
          </w:p>
        </w:tc>
        <w:tc>
          <w:tcPr>
            <w:tcW w:w="1701" w:type="dxa"/>
            <w:tcBorders>
              <w:top w:val="nil"/>
              <w:left w:val="nil"/>
              <w:bottom w:val="single" w:color="auto" w:sz="4" w:space="0"/>
              <w:right w:val="single" w:color="auto" w:sz="4" w:space="0"/>
            </w:tcBorders>
            <w:shd w:val="clear" w:color="auto" w:fill="auto"/>
            <w:vAlign w:val="center"/>
          </w:tcPr>
          <w:p>
            <w:pPr>
              <w:pStyle w:val="18"/>
              <w:ind w:firstLine="0" w:firstLineChars="0"/>
              <w:jc w:val="center"/>
              <w:rPr>
                <w:rFonts w:ascii="Times New Roman"/>
                <w:sz w:val="18"/>
                <w:szCs w:val="18"/>
              </w:rPr>
            </w:pPr>
            <w:r>
              <w:rPr>
                <w:rFonts w:ascii="Times New Roman"/>
                <w:sz w:val="18"/>
                <w:szCs w:val="18"/>
              </w:rPr>
              <w:t>逐根</w:t>
            </w:r>
          </w:p>
        </w:tc>
        <w:tc>
          <w:tcPr>
            <w:tcW w:w="2693" w:type="dxa"/>
            <w:tcBorders>
              <w:top w:val="nil"/>
              <w:left w:val="nil"/>
              <w:bottom w:val="single" w:color="auto" w:sz="4" w:space="0"/>
              <w:right w:val="single" w:color="auto" w:sz="4" w:space="0"/>
            </w:tcBorders>
            <w:shd w:val="clear" w:color="auto" w:fill="auto"/>
            <w:noWrap/>
            <w:vAlign w:val="center"/>
          </w:tcPr>
          <w:p>
            <w:pPr>
              <w:pStyle w:val="18"/>
              <w:ind w:firstLine="0" w:firstLineChars="0"/>
              <w:jc w:val="center"/>
              <w:rPr>
                <w:rFonts w:ascii="Times New Roman"/>
                <w:sz w:val="18"/>
                <w:szCs w:val="18"/>
              </w:rPr>
            </w:pPr>
            <w:r>
              <w:rPr>
                <w:rFonts w:ascii="Times New Roman"/>
                <w:sz w:val="18"/>
                <w:szCs w:val="18"/>
              </w:rPr>
              <w:t>-</w:t>
            </w:r>
          </w:p>
        </w:tc>
        <w:tc>
          <w:tcPr>
            <w:tcW w:w="2456" w:type="dxa"/>
            <w:tcBorders>
              <w:top w:val="nil"/>
              <w:left w:val="nil"/>
              <w:bottom w:val="single" w:color="auto" w:sz="4" w:space="0"/>
              <w:right w:val="single" w:color="auto" w:sz="4" w:space="0"/>
            </w:tcBorders>
            <w:shd w:val="clear" w:color="auto" w:fill="auto"/>
            <w:noWrap/>
            <w:vAlign w:val="center"/>
          </w:tcPr>
          <w:p>
            <w:pPr>
              <w:pStyle w:val="18"/>
              <w:ind w:firstLine="0" w:firstLineChars="0"/>
              <w:jc w:val="center"/>
              <w:rPr>
                <w:rFonts w:ascii="Times New Roman"/>
                <w:sz w:val="18"/>
                <w:szCs w:val="18"/>
              </w:rPr>
            </w:pPr>
            <w:r>
              <w:rPr>
                <w:rFonts w:ascii="Times New Roman"/>
                <w:sz w:val="18"/>
                <w:szCs w:val="18"/>
              </w:rPr>
              <w:t>目视</w:t>
            </w:r>
          </w:p>
        </w:tc>
      </w:tr>
      <w:tr>
        <w:tblPrEx>
          <w:tblCellMar>
            <w:top w:w="0" w:type="dxa"/>
            <w:left w:w="108" w:type="dxa"/>
            <w:bottom w:w="0" w:type="dxa"/>
            <w:right w:w="108" w:type="dxa"/>
          </w:tblCellMar>
        </w:tblPrEx>
        <w:trPr>
          <w:trHeight w:val="552"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pStyle w:val="18"/>
              <w:ind w:firstLine="0" w:firstLineChars="0"/>
              <w:jc w:val="center"/>
              <w:rPr>
                <w:rFonts w:ascii="Times New Roman"/>
                <w:sz w:val="18"/>
                <w:szCs w:val="18"/>
              </w:rPr>
            </w:pPr>
            <w:r>
              <w:rPr>
                <w:rFonts w:hint="eastAsia" w:ascii="Times New Roman"/>
                <w:sz w:val="18"/>
                <w:szCs w:val="18"/>
              </w:rPr>
              <w:t>6</w:t>
            </w:r>
          </w:p>
        </w:tc>
        <w:tc>
          <w:tcPr>
            <w:tcW w:w="1559" w:type="dxa"/>
            <w:tcBorders>
              <w:top w:val="nil"/>
              <w:left w:val="nil"/>
              <w:bottom w:val="single" w:color="auto" w:sz="4" w:space="0"/>
              <w:right w:val="single" w:color="auto" w:sz="4" w:space="0"/>
            </w:tcBorders>
            <w:shd w:val="clear" w:color="auto" w:fill="auto"/>
            <w:noWrap/>
            <w:vAlign w:val="center"/>
          </w:tcPr>
          <w:p>
            <w:pPr>
              <w:pStyle w:val="18"/>
              <w:ind w:firstLine="0" w:firstLineChars="0"/>
              <w:jc w:val="center"/>
              <w:rPr>
                <w:rFonts w:ascii="Times New Roman"/>
                <w:sz w:val="18"/>
                <w:szCs w:val="18"/>
              </w:rPr>
            </w:pPr>
            <w:r>
              <w:rPr>
                <w:rFonts w:hint="eastAsia" w:ascii="Times New Roman"/>
                <w:sz w:val="18"/>
                <w:szCs w:val="18"/>
              </w:rPr>
              <w:t>耐腐蚀性能</w:t>
            </w:r>
          </w:p>
        </w:tc>
        <w:tc>
          <w:tcPr>
            <w:tcW w:w="1701" w:type="dxa"/>
            <w:tcBorders>
              <w:top w:val="nil"/>
              <w:left w:val="nil"/>
              <w:bottom w:val="single" w:color="auto" w:sz="4" w:space="0"/>
              <w:right w:val="single" w:color="auto" w:sz="4" w:space="0"/>
            </w:tcBorders>
            <w:shd w:val="clear" w:color="auto" w:fill="auto"/>
            <w:vAlign w:val="center"/>
          </w:tcPr>
          <w:p>
            <w:pPr>
              <w:pStyle w:val="18"/>
              <w:ind w:firstLine="0" w:firstLineChars="0"/>
              <w:jc w:val="center"/>
              <w:rPr>
                <w:rFonts w:ascii="Times New Roman"/>
                <w:sz w:val="18"/>
                <w:szCs w:val="18"/>
              </w:rPr>
            </w:pPr>
            <w:r>
              <w:rPr>
                <w:rFonts w:hint="eastAsia" w:ascii="Times New Roman"/>
                <w:sz w:val="18"/>
                <w:szCs w:val="18"/>
              </w:rPr>
              <w:t>JGT 490-2016 7.5</w:t>
            </w:r>
          </w:p>
        </w:tc>
        <w:tc>
          <w:tcPr>
            <w:tcW w:w="2693" w:type="dxa"/>
            <w:tcBorders>
              <w:top w:val="nil"/>
              <w:left w:val="nil"/>
              <w:bottom w:val="single" w:color="auto" w:sz="4" w:space="0"/>
              <w:right w:val="single" w:color="auto" w:sz="4" w:space="0"/>
            </w:tcBorders>
            <w:shd w:val="clear" w:color="auto" w:fill="auto"/>
            <w:noWrap/>
            <w:vAlign w:val="center"/>
          </w:tcPr>
          <w:p>
            <w:pPr>
              <w:pStyle w:val="18"/>
              <w:ind w:firstLine="0" w:firstLineChars="0"/>
              <w:jc w:val="center"/>
              <w:rPr>
                <w:rFonts w:ascii="Times New Roman"/>
                <w:sz w:val="18"/>
                <w:szCs w:val="18"/>
              </w:rPr>
            </w:pPr>
            <w:r>
              <w:rPr>
                <w:rFonts w:hint="eastAsia" w:ascii="Times New Roman"/>
                <w:sz w:val="18"/>
                <w:szCs w:val="18"/>
              </w:rPr>
              <w:t>JGT 490-2016 7.5</w:t>
            </w:r>
          </w:p>
        </w:tc>
        <w:tc>
          <w:tcPr>
            <w:tcW w:w="2456" w:type="dxa"/>
            <w:tcBorders>
              <w:top w:val="nil"/>
              <w:left w:val="nil"/>
              <w:bottom w:val="single" w:color="auto" w:sz="4" w:space="0"/>
              <w:right w:val="single" w:color="auto" w:sz="4" w:space="0"/>
            </w:tcBorders>
            <w:shd w:val="clear" w:color="auto" w:fill="auto"/>
            <w:noWrap/>
            <w:vAlign w:val="center"/>
          </w:tcPr>
          <w:p>
            <w:pPr>
              <w:pStyle w:val="18"/>
              <w:ind w:firstLine="0" w:firstLineChars="0"/>
              <w:jc w:val="center"/>
              <w:rPr>
                <w:rFonts w:ascii="Times New Roman"/>
                <w:sz w:val="18"/>
                <w:szCs w:val="18"/>
              </w:rPr>
            </w:pPr>
            <w:r>
              <w:rPr>
                <w:rFonts w:hint="eastAsia" w:ascii="Times New Roman"/>
                <w:sz w:val="18"/>
                <w:szCs w:val="18"/>
              </w:rPr>
              <w:t>JGT 490-2016 7.5</w:t>
            </w:r>
          </w:p>
        </w:tc>
      </w:tr>
      <w:tr>
        <w:tblPrEx>
          <w:tblCellMar>
            <w:top w:w="0" w:type="dxa"/>
            <w:left w:w="108" w:type="dxa"/>
            <w:bottom w:w="0" w:type="dxa"/>
            <w:right w:w="108" w:type="dxa"/>
          </w:tblCellMar>
        </w:tblPrEx>
        <w:trPr>
          <w:trHeight w:val="270" w:hRule="atLeast"/>
        </w:trPr>
        <w:tc>
          <w:tcPr>
            <w:tcW w:w="92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pStyle w:val="118"/>
              <w:rPr>
                <w:rFonts w:ascii="Times New Roman"/>
              </w:rPr>
            </w:pPr>
            <w:r>
              <w:rPr>
                <w:rFonts w:ascii="Times New Roman"/>
              </w:rPr>
              <w:t>当G/T 2975中无相关规定时，应在产品平板部分取纵向样。平板部分应不包括焊缝及角部。</w:t>
            </w:r>
          </w:p>
          <w:p>
            <w:pPr>
              <w:pStyle w:val="118"/>
              <w:rPr>
                <w:rFonts w:ascii="Times New Roman"/>
              </w:rPr>
            </w:pPr>
            <w:r>
              <w:rPr>
                <w:rFonts w:hint="eastAsia" w:ascii="Times New Roman"/>
              </w:rPr>
              <w:t>对于矩形管，取样位置应在宽面上〔不包括焊缝〕。</w:t>
            </w:r>
          </w:p>
        </w:tc>
      </w:tr>
    </w:tbl>
    <w:p>
      <w:pPr>
        <w:pStyle w:val="39"/>
        <w:numPr>
          <w:ilvl w:val="0"/>
          <w:numId w:val="2"/>
        </w:numPr>
        <w:spacing w:before="312" w:after="312"/>
        <w:rPr>
          <w:rFonts w:ascii="Times New Roman"/>
        </w:rPr>
      </w:pPr>
      <w:bookmarkStart w:id="39" w:name="_Toc513987571"/>
      <w:bookmarkStart w:id="40" w:name="_Toc513983834"/>
      <w:bookmarkStart w:id="41" w:name="_Toc496792865"/>
      <w:bookmarkStart w:id="42" w:name="_Toc501728447"/>
      <w:bookmarkStart w:id="43" w:name="_Toc22630"/>
      <w:r>
        <w:rPr>
          <w:rFonts w:ascii="Times New Roman"/>
        </w:rPr>
        <w:t>检验规则</w:t>
      </w:r>
      <w:bookmarkEnd w:id="39"/>
      <w:bookmarkEnd w:id="40"/>
      <w:bookmarkEnd w:id="41"/>
      <w:bookmarkEnd w:id="42"/>
      <w:bookmarkEnd w:id="43"/>
    </w:p>
    <w:p>
      <w:pPr>
        <w:pStyle w:val="35"/>
        <w:spacing w:before="156" w:after="156"/>
        <w:rPr>
          <w:rFonts w:ascii="Times New Roman"/>
        </w:rPr>
      </w:pPr>
      <w:r>
        <w:rPr>
          <w:rFonts w:ascii="Times New Roman"/>
        </w:rPr>
        <w:t>检查和验收</w:t>
      </w:r>
    </w:p>
    <w:p>
      <w:pPr>
        <w:pStyle w:val="18"/>
        <w:rPr>
          <w:rFonts w:ascii="Times New Roman"/>
        </w:rPr>
      </w:pPr>
      <w:r>
        <w:rPr>
          <w:rFonts w:ascii="Times New Roman"/>
        </w:rPr>
        <w:t>方矩管的检查与验收由供方质检部门进行</w:t>
      </w:r>
      <w:r>
        <w:rPr>
          <w:rFonts w:hint="eastAsia" w:ascii="Times New Roman"/>
        </w:rPr>
        <w:t>，需方有权按照</w:t>
      </w:r>
      <w:r>
        <w:rPr>
          <w:rFonts w:hint="eastAsia" w:ascii="Times New Roman"/>
          <w:lang w:eastAsia="zh-CN"/>
        </w:rPr>
        <w:t>本文件</w:t>
      </w:r>
      <w:r>
        <w:rPr>
          <w:rFonts w:hint="eastAsia" w:ascii="Times New Roman"/>
        </w:rPr>
        <w:t>进行抽检</w:t>
      </w:r>
      <w:r>
        <w:rPr>
          <w:rFonts w:ascii="Times New Roman"/>
        </w:rPr>
        <w:t>。</w:t>
      </w:r>
    </w:p>
    <w:p>
      <w:pPr>
        <w:pStyle w:val="35"/>
        <w:spacing w:before="156" w:after="156"/>
        <w:rPr>
          <w:rFonts w:ascii="Times New Roman"/>
        </w:rPr>
      </w:pPr>
      <w:r>
        <w:rPr>
          <w:rFonts w:ascii="Times New Roman"/>
        </w:rPr>
        <w:t>组批规则</w:t>
      </w:r>
    </w:p>
    <w:p>
      <w:pPr>
        <w:pStyle w:val="18"/>
        <w:rPr>
          <w:rFonts w:ascii="Times New Roman"/>
        </w:rPr>
      </w:pPr>
      <w:r>
        <w:rPr>
          <w:rFonts w:ascii="Times New Roman"/>
        </w:rPr>
        <w:t>方矩管应成批验收，每批由同一牌号、同一原料批次、同一规格尺寸、同一工艺的产品组成。外周长不大于400mm的产品每批重量不得超过60t，外周长大于400mm的产品每批重量不得超过100t。</w:t>
      </w:r>
    </w:p>
    <w:p>
      <w:pPr>
        <w:pStyle w:val="35"/>
        <w:spacing w:before="156" w:after="156"/>
        <w:rPr>
          <w:rFonts w:ascii="Times New Roman"/>
        </w:rPr>
      </w:pPr>
      <w:r>
        <w:rPr>
          <w:rFonts w:ascii="Times New Roman"/>
        </w:rPr>
        <w:t>复验与判定</w:t>
      </w:r>
    </w:p>
    <w:p>
      <w:pPr>
        <w:widowControl/>
        <w:numPr>
          <w:ilvl w:val="2"/>
          <w:numId w:val="2"/>
        </w:numPr>
        <w:spacing w:beforeLines="50"/>
        <w:jc w:val="left"/>
        <w:outlineLvl w:val="3"/>
      </w:pPr>
      <w:r>
        <w:rPr>
          <w:kern w:val="0"/>
          <w:szCs w:val="21"/>
        </w:rPr>
        <w:t>方矩管的复验与判定规则应符合GB/T 2102的规定。</w:t>
      </w:r>
    </w:p>
    <w:p>
      <w:pPr>
        <w:widowControl/>
        <w:numPr>
          <w:ilvl w:val="2"/>
          <w:numId w:val="2"/>
        </w:numPr>
        <w:spacing w:beforeLines="50" w:afterLines="50"/>
        <w:jc w:val="left"/>
        <w:outlineLvl w:val="3"/>
      </w:pPr>
      <w:r>
        <w:t>方矩管的检验和试验结果应采用修约值比较法修约到与本规定值本位数字所标识的数位相一致，其修约规定应符合GB/T 8170的规定。</w:t>
      </w:r>
    </w:p>
    <w:p>
      <w:pPr>
        <w:pStyle w:val="39"/>
        <w:numPr>
          <w:ilvl w:val="0"/>
          <w:numId w:val="2"/>
        </w:numPr>
        <w:spacing w:before="312" w:after="312"/>
        <w:rPr>
          <w:rFonts w:ascii="Times New Roman"/>
        </w:rPr>
      </w:pPr>
      <w:bookmarkStart w:id="44" w:name="_Toc501728448"/>
      <w:bookmarkStart w:id="45" w:name="_Toc513987572"/>
      <w:bookmarkStart w:id="46" w:name="_Toc513983835"/>
      <w:bookmarkStart w:id="47" w:name="_Toc496792866"/>
      <w:bookmarkStart w:id="48" w:name="_Toc13146"/>
      <w:r>
        <w:rPr>
          <w:rFonts w:ascii="Times New Roman"/>
        </w:rPr>
        <w:t>包装、标志和质量证明书</w:t>
      </w:r>
      <w:bookmarkEnd w:id="44"/>
      <w:bookmarkEnd w:id="45"/>
      <w:bookmarkEnd w:id="46"/>
      <w:bookmarkEnd w:id="47"/>
      <w:bookmarkEnd w:id="48"/>
    </w:p>
    <w:p>
      <w:pPr>
        <w:pStyle w:val="35"/>
        <w:spacing w:before="156" w:after="156"/>
        <w:rPr>
          <w:rFonts w:ascii="Times New Roman"/>
        </w:rPr>
      </w:pPr>
      <w:r>
        <w:rPr>
          <w:rFonts w:ascii="Times New Roman"/>
        </w:rPr>
        <w:t>包装</w:t>
      </w:r>
    </w:p>
    <w:p>
      <w:pPr>
        <w:widowControl/>
        <w:numPr>
          <w:ilvl w:val="2"/>
          <w:numId w:val="2"/>
        </w:numPr>
        <w:spacing w:beforeLines="50" w:afterLines="50"/>
        <w:jc w:val="left"/>
        <w:outlineLvl w:val="3"/>
      </w:pPr>
      <w:r>
        <w:t>方矩管一般采用捆扎包装交货，成捆包装的方矩管一端需放置整齐。每捆应由同一批号的方矩管组成。每捆最大重量应符合表6的规定。方矩管应用包装用钢带或扎箍捆扎牢固。方矩管长度</w:t>
      </w:r>
      <w:r>
        <w:rPr>
          <w:rFonts w:hint="eastAsia"/>
        </w:rPr>
        <w:t>9</w:t>
      </w:r>
      <w:r>
        <w:t>m～10m捆扎4处</w:t>
      </w:r>
      <w:r>
        <w:rPr>
          <w:rFonts w:hint="eastAsia"/>
        </w:rPr>
        <w:t>，</w:t>
      </w:r>
      <w:r>
        <w:t>10m~18m</w:t>
      </w:r>
      <w:r>
        <w:rPr>
          <w:rFonts w:hint="eastAsia"/>
        </w:rPr>
        <w:t>捆扎</w:t>
      </w:r>
      <w:r>
        <w:t>5</w:t>
      </w:r>
      <w:r>
        <w:rPr>
          <w:rFonts w:hint="eastAsia"/>
        </w:rPr>
        <w:t>处</w:t>
      </w:r>
      <w:r>
        <w:t>，两端处的捆扎位置距离端部不大于l m。</w:t>
      </w:r>
    </w:p>
    <w:p>
      <w:pPr>
        <w:pStyle w:val="125"/>
        <w:spacing w:before="156" w:after="156"/>
        <w:ind w:left="284"/>
        <w:rPr>
          <w:rFonts w:ascii="Times New Roman"/>
        </w:rPr>
      </w:pPr>
      <w:r>
        <w:rPr>
          <w:rFonts w:ascii="Times New Roman"/>
        </w:rPr>
        <w:t>捆扎重量</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5"/>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shd w:val="clear" w:color="auto" w:fill="auto"/>
            <w:vAlign w:val="center"/>
          </w:tcPr>
          <w:p>
            <w:pPr>
              <w:pStyle w:val="18"/>
              <w:ind w:firstLine="0" w:firstLineChars="0"/>
              <w:jc w:val="center"/>
              <w:rPr>
                <w:rFonts w:ascii="Times New Roman"/>
                <w:sz w:val="18"/>
                <w:szCs w:val="22"/>
              </w:rPr>
            </w:pPr>
            <w:r>
              <w:rPr>
                <w:rFonts w:ascii="Times New Roman"/>
                <w:sz w:val="18"/>
                <w:szCs w:val="22"/>
              </w:rPr>
              <w:t>理论重量</w:t>
            </w:r>
          </w:p>
          <w:p>
            <w:pPr>
              <w:pStyle w:val="18"/>
              <w:ind w:firstLine="0" w:firstLineChars="0"/>
              <w:jc w:val="center"/>
              <w:rPr>
                <w:rFonts w:ascii="Times New Roman"/>
                <w:sz w:val="18"/>
                <w:szCs w:val="22"/>
              </w:rPr>
            </w:pPr>
            <w:r>
              <w:rPr>
                <w:rFonts w:ascii="Times New Roman"/>
                <w:sz w:val="18"/>
                <w:szCs w:val="22"/>
              </w:rPr>
              <w:t>kg</w:t>
            </w:r>
          </w:p>
        </w:tc>
        <w:tc>
          <w:tcPr>
            <w:tcW w:w="4785" w:type="dxa"/>
            <w:shd w:val="clear" w:color="auto" w:fill="auto"/>
            <w:vAlign w:val="center"/>
          </w:tcPr>
          <w:p>
            <w:pPr>
              <w:pStyle w:val="18"/>
              <w:ind w:firstLine="0" w:firstLineChars="0"/>
              <w:jc w:val="center"/>
              <w:rPr>
                <w:rFonts w:ascii="Times New Roman"/>
                <w:sz w:val="18"/>
                <w:szCs w:val="22"/>
              </w:rPr>
            </w:pPr>
            <w:r>
              <w:rPr>
                <w:rFonts w:ascii="Times New Roman"/>
                <w:sz w:val="18"/>
                <w:szCs w:val="22"/>
              </w:rPr>
              <w:t>每捆最大重量</w:t>
            </w:r>
          </w:p>
          <w:p>
            <w:pPr>
              <w:pStyle w:val="18"/>
              <w:ind w:firstLine="0" w:firstLineChars="0"/>
              <w:jc w:val="center"/>
              <w:rPr>
                <w:rFonts w:ascii="Times New Roman"/>
                <w:sz w:val="18"/>
                <w:szCs w:val="22"/>
              </w:rPr>
            </w:pPr>
            <w:r>
              <w:rPr>
                <w:rFonts w:ascii="Times New Roman"/>
                <w:sz w:val="18"/>
                <w:szCs w:val="22"/>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shd w:val="clear" w:color="auto" w:fill="auto"/>
            <w:vAlign w:val="center"/>
          </w:tcPr>
          <w:p>
            <w:pPr>
              <w:pStyle w:val="18"/>
              <w:ind w:firstLine="0" w:firstLineChars="0"/>
              <w:jc w:val="center"/>
              <w:rPr>
                <w:rFonts w:ascii="Times New Roman"/>
                <w:sz w:val="18"/>
                <w:szCs w:val="22"/>
              </w:rPr>
            </w:pPr>
            <w:r>
              <w:rPr>
                <w:rFonts w:ascii="Times New Roman"/>
                <w:sz w:val="18"/>
                <w:szCs w:val="22"/>
              </w:rPr>
              <w:t>＜1</w:t>
            </w:r>
          </w:p>
        </w:tc>
        <w:tc>
          <w:tcPr>
            <w:tcW w:w="4785" w:type="dxa"/>
            <w:shd w:val="clear" w:color="auto" w:fill="auto"/>
            <w:vAlign w:val="center"/>
          </w:tcPr>
          <w:p>
            <w:pPr>
              <w:pStyle w:val="18"/>
              <w:ind w:firstLine="0" w:firstLineChars="0"/>
              <w:jc w:val="center"/>
              <w:rPr>
                <w:rFonts w:ascii="Times New Roman"/>
                <w:sz w:val="18"/>
                <w:szCs w:val="22"/>
              </w:rPr>
            </w:pPr>
            <w:r>
              <w:rPr>
                <w:rFonts w:ascii="Times New Roman"/>
                <w:sz w:val="18"/>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shd w:val="clear" w:color="auto" w:fill="auto"/>
            <w:vAlign w:val="center"/>
          </w:tcPr>
          <w:p>
            <w:pPr>
              <w:pStyle w:val="18"/>
              <w:ind w:firstLine="0" w:firstLineChars="0"/>
              <w:jc w:val="center"/>
              <w:rPr>
                <w:rFonts w:ascii="Times New Roman"/>
                <w:sz w:val="18"/>
                <w:szCs w:val="22"/>
              </w:rPr>
            </w:pPr>
            <w:r>
              <w:rPr>
                <w:rFonts w:ascii="Times New Roman"/>
                <w:sz w:val="18"/>
                <w:szCs w:val="22"/>
              </w:rPr>
              <w:t>1~＜10</w:t>
            </w:r>
          </w:p>
        </w:tc>
        <w:tc>
          <w:tcPr>
            <w:tcW w:w="4785" w:type="dxa"/>
            <w:shd w:val="clear" w:color="auto" w:fill="auto"/>
            <w:vAlign w:val="center"/>
          </w:tcPr>
          <w:p>
            <w:pPr>
              <w:pStyle w:val="18"/>
              <w:ind w:firstLine="0" w:firstLineChars="0"/>
              <w:jc w:val="center"/>
              <w:rPr>
                <w:rFonts w:ascii="Times New Roman"/>
                <w:sz w:val="18"/>
                <w:szCs w:val="22"/>
              </w:rPr>
            </w:pPr>
            <w:r>
              <w:rPr>
                <w:rFonts w:ascii="Times New Roman"/>
                <w:sz w:val="18"/>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shd w:val="clear" w:color="auto" w:fill="auto"/>
            <w:vAlign w:val="center"/>
          </w:tcPr>
          <w:p>
            <w:pPr>
              <w:pStyle w:val="18"/>
              <w:ind w:firstLine="0" w:firstLineChars="0"/>
              <w:jc w:val="center"/>
              <w:rPr>
                <w:rFonts w:ascii="Times New Roman"/>
                <w:sz w:val="18"/>
                <w:szCs w:val="22"/>
              </w:rPr>
            </w:pPr>
            <w:r>
              <w:rPr>
                <w:rFonts w:ascii="Times New Roman"/>
                <w:sz w:val="18"/>
                <w:szCs w:val="22"/>
              </w:rPr>
              <w:t>10~＜20</w:t>
            </w:r>
          </w:p>
        </w:tc>
        <w:tc>
          <w:tcPr>
            <w:tcW w:w="4785" w:type="dxa"/>
            <w:shd w:val="clear" w:color="auto" w:fill="auto"/>
            <w:vAlign w:val="center"/>
          </w:tcPr>
          <w:p>
            <w:pPr>
              <w:pStyle w:val="18"/>
              <w:ind w:firstLine="0" w:firstLineChars="0"/>
              <w:jc w:val="center"/>
              <w:rPr>
                <w:rFonts w:ascii="Times New Roman"/>
                <w:sz w:val="18"/>
                <w:szCs w:val="22"/>
              </w:rPr>
            </w:pPr>
            <w:r>
              <w:rPr>
                <w:rFonts w:ascii="Times New Roman"/>
                <w:sz w:val="18"/>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shd w:val="clear" w:color="auto" w:fill="auto"/>
            <w:vAlign w:val="center"/>
          </w:tcPr>
          <w:p>
            <w:pPr>
              <w:pStyle w:val="18"/>
              <w:ind w:firstLine="0" w:firstLineChars="0"/>
              <w:jc w:val="center"/>
              <w:rPr>
                <w:rFonts w:ascii="Times New Roman"/>
                <w:sz w:val="18"/>
                <w:szCs w:val="22"/>
              </w:rPr>
            </w:pPr>
            <w:r>
              <w:rPr>
                <w:rFonts w:ascii="Times New Roman"/>
                <w:sz w:val="18"/>
                <w:szCs w:val="22"/>
              </w:rPr>
              <w:t>≥20</w:t>
            </w:r>
          </w:p>
        </w:tc>
        <w:tc>
          <w:tcPr>
            <w:tcW w:w="4785" w:type="dxa"/>
            <w:shd w:val="clear" w:color="auto" w:fill="auto"/>
            <w:vAlign w:val="center"/>
          </w:tcPr>
          <w:p>
            <w:pPr>
              <w:pStyle w:val="18"/>
              <w:ind w:firstLine="0" w:firstLineChars="0"/>
              <w:jc w:val="center"/>
              <w:rPr>
                <w:rFonts w:ascii="Times New Roman"/>
                <w:sz w:val="18"/>
                <w:szCs w:val="22"/>
              </w:rPr>
            </w:pPr>
            <w:r>
              <w:rPr>
                <w:rFonts w:ascii="Times New Roman"/>
                <w:sz w:val="18"/>
                <w:szCs w:val="22"/>
              </w:rPr>
              <w:t>10</w:t>
            </w:r>
          </w:p>
        </w:tc>
      </w:tr>
    </w:tbl>
    <w:p>
      <w:pPr>
        <w:pStyle w:val="18"/>
        <w:rPr>
          <w:rFonts w:ascii="Times New Roman"/>
          <w:highlight w:val="yellow"/>
        </w:rPr>
      </w:pPr>
    </w:p>
    <w:p>
      <w:pPr>
        <w:widowControl/>
        <w:numPr>
          <w:ilvl w:val="2"/>
          <w:numId w:val="2"/>
        </w:numPr>
        <w:spacing w:beforeLines="50" w:afterLines="50"/>
        <w:jc w:val="left"/>
        <w:outlineLvl w:val="3"/>
      </w:pPr>
      <w:r>
        <w:rPr>
          <w:rFonts w:hint="eastAsia"/>
        </w:rPr>
        <w:t>经供需双方协商，并在合同中注明，</w:t>
      </w:r>
      <w:r>
        <w:t>表面质量要求较高的方矩管</w:t>
      </w:r>
      <w:r>
        <w:rPr>
          <w:rFonts w:hint="eastAsia"/>
        </w:rPr>
        <w:t>可</w:t>
      </w:r>
      <w:r>
        <w:t>采用装箱包装，包装箱应坚固。每箱应由同一批号的方矩管组成。如有不同批号并箱时，每个批号应单独打捆再装入箱内。每箱方矩管的重量不得超过4t。包装箱的外部应用包装用钢带或其他方法紧固。</w:t>
      </w:r>
    </w:p>
    <w:p>
      <w:pPr>
        <w:widowControl/>
        <w:numPr>
          <w:ilvl w:val="2"/>
          <w:numId w:val="2"/>
        </w:numPr>
        <w:spacing w:beforeLines="50" w:afterLines="50"/>
        <w:jc w:val="left"/>
        <w:outlineLvl w:val="3"/>
      </w:pPr>
      <w:r>
        <w:t>对于理论重量大</w:t>
      </w:r>
      <w:r>
        <w:rPr>
          <w:rFonts w:hint="eastAsia"/>
        </w:rPr>
        <w:t>于</w:t>
      </w:r>
      <w:r>
        <w:t>20kg/m的方矩管可以散装交货。</w:t>
      </w:r>
    </w:p>
    <w:p>
      <w:pPr>
        <w:pStyle w:val="35"/>
        <w:spacing w:before="156" w:after="156"/>
        <w:rPr>
          <w:rFonts w:ascii="Times New Roman"/>
        </w:rPr>
      </w:pPr>
      <w:r>
        <w:rPr>
          <w:rFonts w:ascii="Times New Roman"/>
        </w:rPr>
        <w:t>标志</w:t>
      </w:r>
    </w:p>
    <w:p>
      <w:pPr>
        <w:widowControl/>
        <w:numPr>
          <w:ilvl w:val="2"/>
          <w:numId w:val="2"/>
        </w:numPr>
        <w:spacing w:beforeLines="50" w:afterLines="50"/>
        <w:jc w:val="left"/>
        <w:outlineLvl w:val="3"/>
      </w:pPr>
      <w:r>
        <w:t>捆扎或装箱的方矩管每捆（箱）应挂有两个以上的标牌，也可使用粘贴标签或其他不易脱落标志的方法。标牌或标签上面应注明供方名称和商标，产品规格、原料牌号、生产批号、产品标准号、重量、定尺长度、制造日期和供方质检部门的印记。</w:t>
      </w:r>
    </w:p>
    <w:p>
      <w:pPr>
        <w:widowControl/>
        <w:numPr>
          <w:ilvl w:val="2"/>
          <w:numId w:val="2"/>
        </w:numPr>
        <w:spacing w:beforeLines="50" w:afterLines="50"/>
        <w:jc w:val="left"/>
        <w:outlineLvl w:val="3"/>
      </w:pPr>
      <w:r>
        <w:t>散装交货的每根方矩管应在靠近端部的表面粘贴标签或喷印标志，标记应清晰明显，不易脱落。标记上应注明供方名称和商标，产品规格、原料牌号、生产批号、产品标准号、重量、定尺长度、制造日期和供方质检部门的印记。</w:t>
      </w:r>
    </w:p>
    <w:p>
      <w:pPr>
        <w:pStyle w:val="35"/>
        <w:spacing w:before="156" w:after="156"/>
        <w:rPr>
          <w:rFonts w:ascii="Times New Roman"/>
        </w:rPr>
      </w:pPr>
      <w:r>
        <w:rPr>
          <w:rFonts w:ascii="Times New Roman"/>
        </w:rPr>
        <w:t>质量证明书</w:t>
      </w:r>
    </w:p>
    <w:p>
      <w:pPr>
        <w:pStyle w:val="18"/>
        <w:rPr>
          <w:rFonts w:ascii="Times New Roman"/>
        </w:rPr>
      </w:pPr>
      <w:r>
        <w:rPr>
          <w:rFonts w:ascii="Times New Roman"/>
        </w:rPr>
        <w:t>质量证明书应符合GB/T 2101的有关规定。</w:t>
      </w:r>
    </w:p>
    <w:p>
      <w:pPr>
        <w:pStyle w:val="18"/>
        <w:rPr>
          <w:rFonts w:ascii="Times New Roman"/>
        </w:rPr>
      </w:pPr>
    </w:p>
    <w:p/>
    <w:sectPr>
      <w:headerReference r:id="rId3" w:type="default"/>
      <w:footerReference r:id="rId4" w:type="default"/>
      <w:pgSz w:w="11906" w:h="16838"/>
      <w:pgMar w:top="567" w:right="1134" w:bottom="1134" w:left="1418" w:header="1418" w:footer="1134" w:gutter="0"/>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roman"/>
    <w:pitch w:val="default"/>
    <w:sig w:usb0="FFFFFFFF" w:usb1="E9FFFFFF" w:usb2="0000003F" w:usb3="00000000" w:csb0="603F01FF" w:csb1="FFFF0000"/>
  </w:font>
  <w:font w:name="Cambria Math">
    <w:panose1 w:val="02040503050406030204"/>
    <w:charset w:val="00"/>
    <w:family w:val="roman"/>
    <w:pitch w:val="default"/>
    <w:sig w:usb0="A00002EF" w:usb1="420020EB" w:usb2="00000000" w:usb3="00000000" w:csb0="200000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fldChar w:fldCharType="begin"/>
    </w:r>
    <w:r>
      <w:instrText xml:space="preserve"> PAGE  \* MERGEFORMAT </w:instrText>
    </w:r>
    <w:r>
      <w:fldChar w:fldCharType="separate"/>
    </w:r>
    <w:r>
      <w:t>13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eastAsia="黑体"/>
      </w:rPr>
    </w:pPr>
    <w:r>
      <w:rPr>
        <w:rFonts w:ascii="黑体" w:eastAsia="黑体" w:cs="黑体"/>
        <w:b/>
        <w:bCs/>
        <w:sz w:val="21"/>
        <w:szCs w:val="21"/>
      </w:rPr>
      <w:t>T/SSEA</w:t>
    </w:r>
    <w:r>
      <w:rPr>
        <w:rFonts w:ascii="黑体" w:cs="黑体"/>
        <w:b/>
        <w:bCs/>
        <w:sz w:val="21"/>
        <w:szCs w:val="21"/>
      </w:rPr>
      <w:t xml:space="preserve"> 00**</w:t>
    </w:r>
    <w:r>
      <w:rPr>
        <w:rFonts w:ascii="黑体" w:eastAsia="黑体" w:cs="黑体"/>
        <w:b/>
        <w:bCs/>
        <w:sz w:val="21"/>
        <w:szCs w:val="21"/>
      </w:rPr>
      <w:t>-20</w:t>
    </w:r>
    <w:r>
      <w:rPr>
        <w:rFonts w:hint="eastAsia" w:ascii="黑体" w:eastAsia="黑体" w:cs="黑体"/>
        <w:b/>
        <w:bCs/>
        <w:sz w:val="21"/>
        <w:szCs w:val="21"/>
      </w:rPr>
      <w:t>20</w:t>
    </w:r>
  </w:p>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54"/>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3"/>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4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18"/>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1"/>
      <w:suff w:val="nothing"/>
      <w:lvlText w:val="注%1："/>
      <w:lvlJc w:val="left"/>
      <w:pPr>
        <w:ind w:left="811" w:hanging="448"/>
      </w:pPr>
      <w:rPr>
        <w:rFonts w:ascii="宋体" w:eastAsia="宋体"/>
        <w:sz w:val="18"/>
        <w:szCs w:val="18"/>
        <w:lang w:val="en-US" w:eastAsia="zh-CN" w:bidi="ar-SA"/>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39"/>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4"/>
      <w:suff w:val="space"/>
      <w:lvlText w:val="%1"/>
      <w:lvlJc w:val="left"/>
      <w:pPr>
        <w:ind w:left="623" w:hanging="425"/>
      </w:pPr>
      <w:rPr>
        <w:rFonts w:hint="eastAsia"/>
      </w:rPr>
    </w:lvl>
    <w:lvl w:ilvl="1" w:tentative="0">
      <w:start w:val="1"/>
      <w:numFmt w:val="decimal"/>
      <w:pStyle w:val="9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4"/>
      <w:suff w:val="nothing"/>
      <w:lvlText w:val="%1——"/>
      <w:lvlJc w:val="left"/>
      <w:pPr>
        <w:ind w:left="833" w:hanging="408"/>
      </w:pPr>
      <w:rPr>
        <w:rFonts w:hint="eastAsia"/>
      </w:rPr>
    </w:lvl>
    <w:lvl w:ilvl="1" w:tentative="0">
      <w:start w:val="1"/>
      <w:numFmt w:val="bullet"/>
      <w:pStyle w:val="45"/>
      <w:lvlText w:val=""/>
      <w:lvlJc w:val="left"/>
      <w:pPr>
        <w:tabs>
          <w:tab w:val="left" w:pos="760"/>
        </w:tabs>
        <w:ind w:left="1264" w:hanging="413"/>
      </w:pPr>
      <w:rPr>
        <w:rFonts w:hint="default" w:ascii="Symbol" w:hAnsi="Symbol"/>
        <w:color w:val="auto"/>
      </w:rPr>
    </w:lvl>
    <w:lvl w:ilvl="2" w:tentative="0">
      <w:start w:val="1"/>
      <w:numFmt w:val="bullet"/>
      <w:pStyle w:val="5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8BE18DA"/>
    <w:multiLevelType w:val="multilevel"/>
    <w:tmpl w:val="38BE18DA"/>
    <w:lvl w:ilvl="0" w:tentative="0">
      <w:start w:val="1"/>
      <w:numFmt w:val="lowerLetter"/>
      <w:pStyle w:val="5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0"/>
      <w:lvlText w:val="%2)"/>
      <w:lvlJc w:val="left"/>
      <w:pPr>
        <w:tabs>
          <w:tab w:val="left" w:pos="1260"/>
        </w:tabs>
        <w:ind w:left="1259" w:hanging="419"/>
      </w:pPr>
      <w:rPr>
        <w:rFonts w:hint="eastAsia"/>
      </w:rPr>
    </w:lvl>
    <w:lvl w:ilvl="2" w:tentative="0">
      <w:start w:val="1"/>
      <w:numFmt w:val="decimal"/>
      <w:pStyle w:val="57"/>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9">
    <w:nsid w:val="3D733618"/>
    <w:multiLevelType w:val="multilevel"/>
    <w:tmpl w:val="3D733618"/>
    <w:lvl w:ilvl="0" w:tentative="0">
      <w:start w:val="1"/>
      <w:numFmt w:val="decimal"/>
      <w:pStyle w:val="19"/>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B733A5F"/>
    <w:multiLevelType w:val="multilevel"/>
    <w:tmpl w:val="4B733A5F"/>
    <w:lvl w:ilvl="0" w:tentative="0">
      <w:start w:val="1"/>
      <w:numFmt w:val="decimal"/>
      <w:pStyle w:val="5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2"/>
      <w:lvlText w:val="%1"/>
      <w:lvlJc w:val="left"/>
      <w:pPr>
        <w:tabs>
          <w:tab w:val="left" w:pos="0"/>
        </w:tabs>
        <w:ind w:left="0" w:hanging="425"/>
      </w:pPr>
      <w:rPr>
        <w:rFonts w:hint="eastAsia"/>
      </w:rPr>
    </w:lvl>
    <w:lvl w:ilvl="1" w:tentative="0">
      <w:start w:val="1"/>
      <w:numFmt w:val="decimal"/>
      <w:pStyle w:val="8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pacing w:val="0"/>
        <w:w w:val="100"/>
        <w:sz w:val="21"/>
        <w:lang w:val="en-US"/>
      </w:rPr>
    </w:lvl>
    <w:lvl w:ilvl="1" w:tentative="0">
      <w:start w:val="1"/>
      <w:numFmt w:val="decimal"/>
      <w:pStyle w:val="9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9"/>
      <w:suff w:val="nothing"/>
      <w:lvlText w:val="%1.%2.%3　"/>
      <w:lvlJc w:val="left"/>
      <w:pPr>
        <w:ind w:left="0" w:firstLine="0"/>
      </w:pPr>
      <w:rPr>
        <w:rFonts w:hint="eastAsia" w:ascii="黑体" w:hAnsi="Times New Roman" w:eastAsia="黑体"/>
        <w:b w:val="0"/>
        <w:i w:val="0"/>
        <w:sz w:val="21"/>
      </w:rPr>
    </w:lvl>
    <w:lvl w:ilvl="3" w:tentative="0">
      <w:start w:val="1"/>
      <w:numFmt w:val="decimal"/>
      <w:pStyle w:val="80"/>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1"/>
      <w:lvlText w:val="%1)"/>
      <w:lvlJc w:val="left"/>
      <w:pPr>
        <w:tabs>
          <w:tab w:val="left" w:pos="839"/>
        </w:tabs>
        <w:ind w:left="839" w:hanging="419"/>
      </w:pPr>
      <w:rPr>
        <w:rFonts w:hint="eastAsia" w:ascii="宋体" w:eastAsia="宋体"/>
        <w:b w:val="0"/>
        <w:i w:val="0"/>
        <w:sz w:val="21"/>
      </w:rPr>
    </w:lvl>
    <w:lvl w:ilvl="1" w:tentative="0">
      <w:start w:val="1"/>
      <w:numFmt w:val="decimal"/>
      <w:pStyle w:val="9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5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9"/>
  </w:num>
  <w:num w:numId="2">
    <w:abstractNumId w:val="5"/>
  </w:num>
  <w:num w:numId="3">
    <w:abstractNumId w:val="7"/>
  </w:num>
  <w:num w:numId="4">
    <w:abstractNumId w:val="2"/>
  </w:num>
  <w:num w:numId="5">
    <w:abstractNumId w:val="8"/>
  </w:num>
  <w:num w:numId="6">
    <w:abstractNumId w:val="16"/>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6226"/>
    <w:rsid w:val="0001217B"/>
    <w:rsid w:val="00022611"/>
    <w:rsid w:val="00035036"/>
    <w:rsid w:val="00037945"/>
    <w:rsid w:val="00037996"/>
    <w:rsid w:val="0004738F"/>
    <w:rsid w:val="000648B1"/>
    <w:rsid w:val="000741CC"/>
    <w:rsid w:val="000A06B9"/>
    <w:rsid w:val="000B0D0E"/>
    <w:rsid w:val="000D1E75"/>
    <w:rsid w:val="000E79FC"/>
    <w:rsid w:val="000F6AA2"/>
    <w:rsid w:val="00122483"/>
    <w:rsid w:val="00122560"/>
    <w:rsid w:val="001241A6"/>
    <w:rsid w:val="00133AF8"/>
    <w:rsid w:val="0013608E"/>
    <w:rsid w:val="00150221"/>
    <w:rsid w:val="00162097"/>
    <w:rsid w:val="00165085"/>
    <w:rsid w:val="00165F2F"/>
    <w:rsid w:val="00166E36"/>
    <w:rsid w:val="001702AF"/>
    <w:rsid w:val="00185F6A"/>
    <w:rsid w:val="001B59DE"/>
    <w:rsid w:val="001C5395"/>
    <w:rsid w:val="001F388C"/>
    <w:rsid w:val="001F55F6"/>
    <w:rsid w:val="00215D40"/>
    <w:rsid w:val="00225DD9"/>
    <w:rsid w:val="00235BE6"/>
    <w:rsid w:val="00241FD8"/>
    <w:rsid w:val="00252601"/>
    <w:rsid w:val="00254C48"/>
    <w:rsid w:val="00270968"/>
    <w:rsid w:val="00271209"/>
    <w:rsid w:val="00281F89"/>
    <w:rsid w:val="00295FF0"/>
    <w:rsid w:val="002A0263"/>
    <w:rsid w:val="002A7586"/>
    <w:rsid w:val="002E17DD"/>
    <w:rsid w:val="002E26F0"/>
    <w:rsid w:val="002E35DC"/>
    <w:rsid w:val="003117D5"/>
    <w:rsid w:val="00316EB6"/>
    <w:rsid w:val="003203C7"/>
    <w:rsid w:val="003652D4"/>
    <w:rsid w:val="003745D7"/>
    <w:rsid w:val="00380C16"/>
    <w:rsid w:val="003912F1"/>
    <w:rsid w:val="003C0729"/>
    <w:rsid w:val="003C4DF7"/>
    <w:rsid w:val="003E79F9"/>
    <w:rsid w:val="003F0FD3"/>
    <w:rsid w:val="003F2A3C"/>
    <w:rsid w:val="00402A4A"/>
    <w:rsid w:val="004117A6"/>
    <w:rsid w:val="004207A1"/>
    <w:rsid w:val="00427F5C"/>
    <w:rsid w:val="00435A80"/>
    <w:rsid w:val="00441669"/>
    <w:rsid w:val="00442A5E"/>
    <w:rsid w:val="00461A90"/>
    <w:rsid w:val="004720EA"/>
    <w:rsid w:val="00484625"/>
    <w:rsid w:val="004B7F88"/>
    <w:rsid w:val="004D0995"/>
    <w:rsid w:val="004E4679"/>
    <w:rsid w:val="004F043D"/>
    <w:rsid w:val="004F1C49"/>
    <w:rsid w:val="004F42C4"/>
    <w:rsid w:val="0051500C"/>
    <w:rsid w:val="00515E98"/>
    <w:rsid w:val="005317C5"/>
    <w:rsid w:val="00593B44"/>
    <w:rsid w:val="005B2122"/>
    <w:rsid w:val="005B4C5A"/>
    <w:rsid w:val="005B5E26"/>
    <w:rsid w:val="005C256B"/>
    <w:rsid w:val="005D68E6"/>
    <w:rsid w:val="005E3F85"/>
    <w:rsid w:val="005F206D"/>
    <w:rsid w:val="00601A41"/>
    <w:rsid w:val="0061684E"/>
    <w:rsid w:val="006408F1"/>
    <w:rsid w:val="0064743E"/>
    <w:rsid w:val="006521B3"/>
    <w:rsid w:val="00653863"/>
    <w:rsid w:val="00664B39"/>
    <w:rsid w:val="006A2D6F"/>
    <w:rsid w:val="006A6C6C"/>
    <w:rsid w:val="006B0580"/>
    <w:rsid w:val="006B06E3"/>
    <w:rsid w:val="006B7667"/>
    <w:rsid w:val="006D5361"/>
    <w:rsid w:val="006E1C07"/>
    <w:rsid w:val="0071139F"/>
    <w:rsid w:val="00716DD5"/>
    <w:rsid w:val="00723C7C"/>
    <w:rsid w:val="0072439B"/>
    <w:rsid w:val="00733BC5"/>
    <w:rsid w:val="00737351"/>
    <w:rsid w:val="00743C69"/>
    <w:rsid w:val="00751131"/>
    <w:rsid w:val="00753313"/>
    <w:rsid w:val="0079522C"/>
    <w:rsid w:val="0079651A"/>
    <w:rsid w:val="007A3122"/>
    <w:rsid w:val="007B080A"/>
    <w:rsid w:val="007B7084"/>
    <w:rsid w:val="007C5702"/>
    <w:rsid w:val="007D083D"/>
    <w:rsid w:val="007D1254"/>
    <w:rsid w:val="007D7AEA"/>
    <w:rsid w:val="007E65C7"/>
    <w:rsid w:val="007F49CF"/>
    <w:rsid w:val="007F67D6"/>
    <w:rsid w:val="00807D77"/>
    <w:rsid w:val="00813B4C"/>
    <w:rsid w:val="00815388"/>
    <w:rsid w:val="008241F0"/>
    <w:rsid w:val="00826961"/>
    <w:rsid w:val="00837BBC"/>
    <w:rsid w:val="00840F65"/>
    <w:rsid w:val="0084154B"/>
    <w:rsid w:val="008455AC"/>
    <w:rsid w:val="008521D0"/>
    <w:rsid w:val="008609B4"/>
    <w:rsid w:val="00863BEF"/>
    <w:rsid w:val="00863EAB"/>
    <w:rsid w:val="00867635"/>
    <w:rsid w:val="008768DE"/>
    <w:rsid w:val="0088534C"/>
    <w:rsid w:val="00890A59"/>
    <w:rsid w:val="008B4A6C"/>
    <w:rsid w:val="008B7A10"/>
    <w:rsid w:val="008C1037"/>
    <w:rsid w:val="008C56F7"/>
    <w:rsid w:val="008D1E4A"/>
    <w:rsid w:val="008E336A"/>
    <w:rsid w:val="008E42D2"/>
    <w:rsid w:val="00900D1F"/>
    <w:rsid w:val="00905BAD"/>
    <w:rsid w:val="009137D2"/>
    <w:rsid w:val="009242EF"/>
    <w:rsid w:val="00950DF9"/>
    <w:rsid w:val="0095387F"/>
    <w:rsid w:val="00974989"/>
    <w:rsid w:val="0098555F"/>
    <w:rsid w:val="00985CBC"/>
    <w:rsid w:val="00991825"/>
    <w:rsid w:val="009B2972"/>
    <w:rsid w:val="009B6C55"/>
    <w:rsid w:val="009C65AC"/>
    <w:rsid w:val="009C7DC5"/>
    <w:rsid w:val="009D3176"/>
    <w:rsid w:val="009E4783"/>
    <w:rsid w:val="009E5D62"/>
    <w:rsid w:val="009F18CA"/>
    <w:rsid w:val="00A04ED4"/>
    <w:rsid w:val="00A05E13"/>
    <w:rsid w:val="00A26226"/>
    <w:rsid w:val="00A272FE"/>
    <w:rsid w:val="00A339D9"/>
    <w:rsid w:val="00A35DCA"/>
    <w:rsid w:val="00A6058D"/>
    <w:rsid w:val="00A64121"/>
    <w:rsid w:val="00A716CB"/>
    <w:rsid w:val="00A92BC6"/>
    <w:rsid w:val="00A93F6E"/>
    <w:rsid w:val="00AA32D5"/>
    <w:rsid w:val="00AA3A2F"/>
    <w:rsid w:val="00AD7EC6"/>
    <w:rsid w:val="00AE0E2E"/>
    <w:rsid w:val="00AE5EC9"/>
    <w:rsid w:val="00AE6B31"/>
    <w:rsid w:val="00AE7DAA"/>
    <w:rsid w:val="00AF74DF"/>
    <w:rsid w:val="00B02A46"/>
    <w:rsid w:val="00B1127D"/>
    <w:rsid w:val="00B25B16"/>
    <w:rsid w:val="00B33440"/>
    <w:rsid w:val="00B57DE8"/>
    <w:rsid w:val="00B80842"/>
    <w:rsid w:val="00B92E50"/>
    <w:rsid w:val="00B971FF"/>
    <w:rsid w:val="00BA25FD"/>
    <w:rsid w:val="00BB3556"/>
    <w:rsid w:val="00BB372D"/>
    <w:rsid w:val="00BB3F32"/>
    <w:rsid w:val="00BC5B46"/>
    <w:rsid w:val="00BD0036"/>
    <w:rsid w:val="00BD06F0"/>
    <w:rsid w:val="00BD0FDC"/>
    <w:rsid w:val="00BD5FF9"/>
    <w:rsid w:val="00BE2689"/>
    <w:rsid w:val="00BF5798"/>
    <w:rsid w:val="00C31AD8"/>
    <w:rsid w:val="00C405CD"/>
    <w:rsid w:val="00C713CD"/>
    <w:rsid w:val="00C74B4F"/>
    <w:rsid w:val="00C75095"/>
    <w:rsid w:val="00C909E6"/>
    <w:rsid w:val="00C96506"/>
    <w:rsid w:val="00CA4173"/>
    <w:rsid w:val="00CB1111"/>
    <w:rsid w:val="00CC40A7"/>
    <w:rsid w:val="00D06E34"/>
    <w:rsid w:val="00D249F6"/>
    <w:rsid w:val="00D26B1C"/>
    <w:rsid w:val="00D379FA"/>
    <w:rsid w:val="00D45BB8"/>
    <w:rsid w:val="00D64B25"/>
    <w:rsid w:val="00D66F58"/>
    <w:rsid w:val="00D701DA"/>
    <w:rsid w:val="00D91038"/>
    <w:rsid w:val="00D934A6"/>
    <w:rsid w:val="00DA3096"/>
    <w:rsid w:val="00DD47D5"/>
    <w:rsid w:val="00E03A2C"/>
    <w:rsid w:val="00E04F78"/>
    <w:rsid w:val="00E16B60"/>
    <w:rsid w:val="00E21487"/>
    <w:rsid w:val="00E474DD"/>
    <w:rsid w:val="00E5335E"/>
    <w:rsid w:val="00E814F0"/>
    <w:rsid w:val="00E8372B"/>
    <w:rsid w:val="00E863E5"/>
    <w:rsid w:val="00E91223"/>
    <w:rsid w:val="00EA3879"/>
    <w:rsid w:val="00EB09DD"/>
    <w:rsid w:val="00ED4732"/>
    <w:rsid w:val="00EE222A"/>
    <w:rsid w:val="00EE6EFD"/>
    <w:rsid w:val="00EF19A8"/>
    <w:rsid w:val="00EF3ED1"/>
    <w:rsid w:val="00EF6AA9"/>
    <w:rsid w:val="00F143FF"/>
    <w:rsid w:val="00F14D30"/>
    <w:rsid w:val="00F15F20"/>
    <w:rsid w:val="00F25F2F"/>
    <w:rsid w:val="00F32AB1"/>
    <w:rsid w:val="00F37EC5"/>
    <w:rsid w:val="00F430B9"/>
    <w:rsid w:val="00F45EB5"/>
    <w:rsid w:val="00F46899"/>
    <w:rsid w:val="00F579A3"/>
    <w:rsid w:val="00F620EA"/>
    <w:rsid w:val="00F645E8"/>
    <w:rsid w:val="00F6583C"/>
    <w:rsid w:val="00F671AC"/>
    <w:rsid w:val="00F67ED0"/>
    <w:rsid w:val="00F7171E"/>
    <w:rsid w:val="00F81D73"/>
    <w:rsid w:val="00F8495C"/>
    <w:rsid w:val="00FA37A8"/>
    <w:rsid w:val="00FA6B4D"/>
    <w:rsid w:val="00FA7992"/>
    <w:rsid w:val="00FB3351"/>
    <w:rsid w:val="00FD1263"/>
    <w:rsid w:val="00FD18E7"/>
    <w:rsid w:val="00FD2920"/>
    <w:rsid w:val="00FD3D2B"/>
    <w:rsid w:val="00FD5F78"/>
    <w:rsid w:val="00FE275D"/>
    <w:rsid w:val="010F2FD1"/>
    <w:rsid w:val="013C480E"/>
    <w:rsid w:val="01C75E6B"/>
    <w:rsid w:val="028149A4"/>
    <w:rsid w:val="028B1A12"/>
    <w:rsid w:val="03440ED6"/>
    <w:rsid w:val="03463D8F"/>
    <w:rsid w:val="03C27522"/>
    <w:rsid w:val="051811EA"/>
    <w:rsid w:val="06F8599E"/>
    <w:rsid w:val="0779599C"/>
    <w:rsid w:val="07FB4683"/>
    <w:rsid w:val="088B7325"/>
    <w:rsid w:val="090C0311"/>
    <w:rsid w:val="09BA6AD5"/>
    <w:rsid w:val="0A38003F"/>
    <w:rsid w:val="0A5A75F0"/>
    <w:rsid w:val="0AC56C45"/>
    <w:rsid w:val="0AEE1053"/>
    <w:rsid w:val="0B5D469A"/>
    <w:rsid w:val="0B864FA3"/>
    <w:rsid w:val="0CE549A1"/>
    <w:rsid w:val="0D5205A9"/>
    <w:rsid w:val="0DCD6A23"/>
    <w:rsid w:val="0DDE5920"/>
    <w:rsid w:val="0E704BAB"/>
    <w:rsid w:val="0EA56540"/>
    <w:rsid w:val="0FCB4B72"/>
    <w:rsid w:val="0FF40319"/>
    <w:rsid w:val="10013C88"/>
    <w:rsid w:val="111E6967"/>
    <w:rsid w:val="11314F67"/>
    <w:rsid w:val="115D6426"/>
    <w:rsid w:val="11CB54DF"/>
    <w:rsid w:val="122B4B00"/>
    <w:rsid w:val="12472122"/>
    <w:rsid w:val="12872B30"/>
    <w:rsid w:val="129726A0"/>
    <w:rsid w:val="131933FE"/>
    <w:rsid w:val="14481245"/>
    <w:rsid w:val="159053B2"/>
    <w:rsid w:val="1769191E"/>
    <w:rsid w:val="17AB1471"/>
    <w:rsid w:val="17F7225B"/>
    <w:rsid w:val="1A023248"/>
    <w:rsid w:val="1A442747"/>
    <w:rsid w:val="1A9B1647"/>
    <w:rsid w:val="1AD80D7F"/>
    <w:rsid w:val="1B103869"/>
    <w:rsid w:val="1BAC6A3D"/>
    <w:rsid w:val="1C1F2C30"/>
    <w:rsid w:val="1DD24328"/>
    <w:rsid w:val="1E4C0B66"/>
    <w:rsid w:val="1FFA63D2"/>
    <w:rsid w:val="2008006B"/>
    <w:rsid w:val="207F26F2"/>
    <w:rsid w:val="2115138F"/>
    <w:rsid w:val="225235EF"/>
    <w:rsid w:val="229D2FFA"/>
    <w:rsid w:val="23504782"/>
    <w:rsid w:val="236F1761"/>
    <w:rsid w:val="24021727"/>
    <w:rsid w:val="24851042"/>
    <w:rsid w:val="250B3ACE"/>
    <w:rsid w:val="25EA0177"/>
    <w:rsid w:val="26CA7CC3"/>
    <w:rsid w:val="270A583B"/>
    <w:rsid w:val="276A7733"/>
    <w:rsid w:val="282B32A8"/>
    <w:rsid w:val="28643A96"/>
    <w:rsid w:val="28752771"/>
    <w:rsid w:val="2892265E"/>
    <w:rsid w:val="28BD493C"/>
    <w:rsid w:val="29506F41"/>
    <w:rsid w:val="296424A7"/>
    <w:rsid w:val="298778A4"/>
    <w:rsid w:val="29E74823"/>
    <w:rsid w:val="2B863F17"/>
    <w:rsid w:val="2BC93364"/>
    <w:rsid w:val="2BCA3A85"/>
    <w:rsid w:val="2C5F547F"/>
    <w:rsid w:val="2CF13300"/>
    <w:rsid w:val="2D1D7BFF"/>
    <w:rsid w:val="2D381FE7"/>
    <w:rsid w:val="2DF53C58"/>
    <w:rsid w:val="2E1878BF"/>
    <w:rsid w:val="2E855D86"/>
    <w:rsid w:val="2F2A19DB"/>
    <w:rsid w:val="2FBA0591"/>
    <w:rsid w:val="2FC82347"/>
    <w:rsid w:val="3047331E"/>
    <w:rsid w:val="30853D83"/>
    <w:rsid w:val="30F57166"/>
    <w:rsid w:val="31830A05"/>
    <w:rsid w:val="31C160FE"/>
    <w:rsid w:val="31DA6A34"/>
    <w:rsid w:val="32D21C61"/>
    <w:rsid w:val="33097AAE"/>
    <w:rsid w:val="33217C33"/>
    <w:rsid w:val="34833F12"/>
    <w:rsid w:val="34C226F5"/>
    <w:rsid w:val="34FE44A5"/>
    <w:rsid w:val="35062C3E"/>
    <w:rsid w:val="356A76F8"/>
    <w:rsid w:val="36556EF9"/>
    <w:rsid w:val="372722C8"/>
    <w:rsid w:val="38342D78"/>
    <w:rsid w:val="383F7D4B"/>
    <w:rsid w:val="38B25C44"/>
    <w:rsid w:val="390D026D"/>
    <w:rsid w:val="39C95BF2"/>
    <w:rsid w:val="39DA5F75"/>
    <w:rsid w:val="3A6439DA"/>
    <w:rsid w:val="3B3A4896"/>
    <w:rsid w:val="3B4B2C11"/>
    <w:rsid w:val="3BC3426B"/>
    <w:rsid w:val="3BE753E4"/>
    <w:rsid w:val="3C0D1C80"/>
    <w:rsid w:val="3C850330"/>
    <w:rsid w:val="3CE001CF"/>
    <w:rsid w:val="3D625CA2"/>
    <w:rsid w:val="3D8F05BC"/>
    <w:rsid w:val="3FF31E7A"/>
    <w:rsid w:val="405118E0"/>
    <w:rsid w:val="40865BE0"/>
    <w:rsid w:val="42BB2A5B"/>
    <w:rsid w:val="43DE7ED5"/>
    <w:rsid w:val="4430226B"/>
    <w:rsid w:val="44EC4121"/>
    <w:rsid w:val="44FB4619"/>
    <w:rsid w:val="455654ED"/>
    <w:rsid w:val="45904EB1"/>
    <w:rsid w:val="45AE0488"/>
    <w:rsid w:val="460B533F"/>
    <w:rsid w:val="464A1283"/>
    <w:rsid w:val="4668536E"/>
    <w:rsid w:val="474D5438"/>
    <w:rsid w:val="48380EC1"/>
    <w:rsid w:val="484E2002"/>
    <w:rsid w:val="485E3F9F"/>
    <w:rsid w:val="486B6246"/>
    <w:rsid w:val="489C618C"/>
    <w:rsid w:val="4A9D79E1"/>
    <w:rsid w:val="4AB772AB"/>
    <w:rsid w:val="4B1A07B8"/>
    <w:rsid w:val="4C726BAA"/>
    <w:rsid w:val="4C9E7F02"/>
    <w:rsid w:val="4CC3083D"/>
    <w:rsid w:val="4D373DFD"/>
    <w:rsid w:val="4DA60597"/>
    <w:rsid w:val="4DCE5005"/>
    <w:rsid w:val="4E5D0B3C"/>
    <w:rsid w:val="4EAA288D"/>
    <w:rsid w:val="4F7731D6"/>
    <w:rsid w:val="4FD102F7"/>
    <w:rsid w:val="50DD7D73"/>
    <w:rsid w:val="51C91F3F"/>
    <w:rsid w:val="523C7CD7"/>
    <w:rsid w:val="5245251C"/>
    <w:rsid w:val="52A05D0E"/>
    <w:rsid w:val="52AF4150"/>
    <w:rsid w:val="535D07DD"/>
    <w:rsid w:val="53884D21"/>
    <w:rsid w:val="53C27725"/>
    <w:rsid w:val="53E31702"/>
    <w:rsid w:val="540A0BB8"/>
    <w:rsid w:val="545B4536"/>
    <w:rsid w:val="551F57D8"/>
    <w:rsid w:val="5536214D"/>
    <w:rsid w:val="568A6A31"/>
    <w:rsid w:val="57AC0AF3"/>
    <w:rsid w:val="5838405E"/>
    <w:rsid w:val="586416E8"/>
    <w:rsid w:val="59076875"/>
    <w:rsid w:val="5AC4269C"/>
    <w:rsid w:val="5AD37179"/>
    <w:rsid w:val="5ADF1DB1"/>
    <w:rsid w:val="5B210721"/>
    <w:rsid w:val="5B737150"/>
    <w:rsid w:val="5C037F6B"/>
    <w:rsid w:val="5C562552"/>
    <w:rsid w:val="5CF11568"/>
    <w:rsid w:val="5D724A2C"/>
    <w:rsid w:val="5D9C18F8"/>
    <w:rsid w:val="5D9F56A1"/>
    <w:rsid w:val="5E6C713F"/>
    <w:rsid w:val="5E9559CF"/>
    <w:rsid w:val="5EB90480"/>
    <w:rsid w:val="5EBB5628"/>
    <w:rsid w:val="5EC671C5"/>
    <w:rsid w:val="606908D0"/>
    <w:rsid w:val="609851F7"/>
    <w:rsid w:val="61043EBB"/>
    <w:rsid w:val="61BB696E"/>
    <w:rsid w:val="620F2A2C"/>
    <w:rsid w:val="62510C24"/>
    <w:rsid w:val="627F5679"/>
    <w:rsid w:val="62B11EE0"/>
    <w:rsid w:val="63001206"/>
    <w:rsid w:val="633228FD"/>
    <w:rsid w:val="6353175C"/>
    <w:rsid w:val="64431F82"/>
    <w:rsid w:val="64DB72C3"/>
    <w:rsid w:val="65081D2E"/>
    <w:rsid w:val="65685601"/>
    <w:rsid w:val="66665FF4"/>
    <w:rsid w:val="66AF2CBF"/>
    <w:rsid w:val="67042458"/>
    <w:rsid w:val="673E4F60"/>
    <w:rsid w:val="683724B3"/>
    <w:rsid w:val="68D36494"/>
    <w:rsid w:val="692D08D9"/>
    <w:rsid w:val="6970467C"/>
    <w:rsid w:val="698D600D"/>
    <w:rsid w:val="69932D89"/>
    <w:rsid w:val="699D52E3"/>
    <w:rsid w:val="6AAC42EA"/>
    <w:rsid w:val="6BC90669"/>
    <w:rsid w:val="6CD0008E"/>
    <w:rsid w:val="6DBB30A6"/>
    <w:rsid w:val="6E897548"/>
    <w:rsid w:val="6EC731A3"/>
    <w:rsid w:val="6F2426D6"/>
    <w:rsid w:val="6F817DF8"/>
    <w:rsid w:val="707F21EB"/>
    <w:rsid w:val="708C0259"/>
    <w:rsid w:val="71DC02C8"/>
    <w:rsid w:val="73123ADE"/>
    <w:rsid w:val="732E0514"/>
    <w:rsid w:val="735E36C0"/>
    <w:rsid w:val="73831C06"/>
    <w:rsid w:val="73A93C64"/>
    <w:rsid w:val="74FE3B3F"/>
    <w:rsid w:val="75411A69"/>
    <w:rsid w:val="75665A55"/>
    <w:rsid w:val="75940F8A"/>
    <w:rsid w:val="76AD3E3A"/>
    <w:rsid w:val="77BE1C47"/>
    <w:rsid w:val="77F65883"/>
    <w:rsid w:val="784B596D"/>
    <w:rsid w:val="78972A3F"/>
    <w:rsid w:val="78F43D64"/>
    <w:rsid w:val="7A3E0609"/>
    <w:rsid w:val="7A8F5CE1"/>
    <w:rsid w:val="7AB539DD"/>
    <w:rsid w:val="7B496A98"/>
    <w:rsid w:val="7B4F5F1A"/>
    <w:rsid w:val="7BC47146"/>
    <w:rsid w:val="7C1825AC"/>
    <w:rsid w:val="7C4E42AE"/>
    <w:rsid w:val="7D045A94"/>
    <w:rsid w:val="7DD861FF"/>
    <w:rsid w:val="7EBE46E8"/>
    <w:rsid w:val="7EDE67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unhideWhenUsed="0" w:uiPriority="0" w:semiHidden="0" w:name="index 8"/>
    <w:lsdException w:qFormat="1" w:unhideWhenUsed="0" w:uiPriority="0" w:semiHidden="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sdException w:qFormat="1" w:unhideWhenUsed="0" w:uiPriority="0" w:semiHidden="0" w:name="footnote text"/>
    <w:lsdException w:qFormat="1" w:uiPriority="99"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0" w:name="footnote reference"/>
    <w:lsdException w:qFormat="1" w:uiPriority="99" w:semiHidden="0" w:name="annotation reference"/>
    <w:lsdException w:uiPriority="99" w:name="line number"/>
    <w:lsdException w:qFormat="1" w:unhideWhenUsed="0" w:uiPriority="0" w:semiHidden="0" w:name="page number"/>
    <w:lsdException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7">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index 8"/>
    <w:basedOn w:val="1"/>
    <w:next w:val="1"/>
    <w:uiPriority w:val="0"/>
    <w:pPr>
      <w:ind w:left="1680" w:hanging="210"/>
      <w:jc w:val="left"/>
    </w:pPr>
    <w:rPr>
      <w:rFonts w:ascii="Calibri" w:hAnsi="Calibri"/>
      <w:sz w:val="20"/>
      <w:szCs w:val="20"/>
    </w:rPr>
  </w:style>
  <w:style w:type="paragraph" w:styleId="3">
    <w:name w:val="caption"/>
    <w:basedOn w:val="1"/>
    <w:next w:val="1"/>
    <w:qFormat/>
    <w:uiPriority w:val="0"/>
    <w:pPr>
      <w:spacing w:before="152" w:after="160"/>
    </w:pPr>
    <w:rPr>
      <w:rFonts w:ascii="Arial" w:hAnsi="Arial" w:eastAsia="黑体" w:cs="Arial"/>
      <w:sz w:val="20"/>
      <w:szCs w:val="20"/>
    </w:rPr>
  </w:style>
  <w:style w:type="paragraph" w:styleId="4">
    <w:name w:val="index 5"/>
    <w:basedOn w:val="1"/>
    <w:next w:val="1"/>
    <w:qFormat/>
    <w:uiPriority w:val="0"/>
    <w:pPr>
      <w:ind w:left="1050" w:hanging="210"/>
      <w:jc w:val="left"/>
    </w:pPr>
    <w:rPr>
      <w:rFonts w:ascii="Calibri" w:hAnsi="Calibri"/>
      <w:sz w:val="20"/>
      <w:szCs w:val="20"/>
    </w:rPr>
  </w:style>
  <w:style w:type="paragraph" w:styleId="5">
    <w:name w:val="Document Map"/>
    <w:basedOn w:val="1"/>
    <w:link w:val="121"/>
    <w:semiHidden/>
    <w:qFormat/>
    <w:uiPriority w:val="0"/>
    <w:pPr>
      <w:shd w:val="clear" w:color="auto" w:fill="000080"/>
    </w:pPr>
  </w:style>
  <w:style w:type="paragraph" w:styleId="6">
    <w:name w:val="annotation text"/>
    <w:basedOn w:val="1"/>
    <w:link w:val="139"/>
    <w:unhideWhenUsed/>
    <w:qFormat/>
    <w:uiPriority w:val="99"/>
    <w:pPr>
      <w:jc w:val="left"/>
    </w:pPr>
  </w:style>
  <w:style w:type="paragraph" w:styleId="7">
    <w:name w:val="index 6"/>
    <w:basedOn w:val="1"/>
    <w:next w:val="1"/>
    <w:qFormat/>
    <w:uiPriority w:val="0"/>
    <w:pPr>
      <w:ind w:left="1260" w:hanging="210"/>
      <w:jc w:val="left"/>
    </w:pPr>
    <w:rPr>
      <w:rFonts w:ascii="Calibri" w:hAnsi="Calibri"/>
      <w:sz w:val="20"/>
      <w:szCs w:val="20"/>
    </w:rPr>
  </w:style>
  <w:style w:type="paragraph" w:styleId="8">
    <w:name w:val="Body Text"/>
    <w:basedOn w:val="1"/>
    <w:link w:val="137"/>
    <w:qFormat/>
    <w:uiPriority w:val="1"/>
    <w:pPr>
      <w:autoSpaceDE w:val="0"/>
      <w:autoSpaceDN w:val="0"/>
      <w:jc w:val="left"/>
    </w:pPr>
    <w:rPr>
      <w:rFonts w:ascii="宋体" w:hAnsi="宋体" w:cs="宋体"/>
      <w:kern w:val="0"/>
      <w:sz w:val="20"/>
      <w:szCs w:val="20"/>
      <w:lang w:eastAsia="en-US"/>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index 3"/>
    <w:basedOn w:val="1"/>
    <w:next w:val="1"/>
    <w:qFormat/>
    <w:uiPriority w:val="0"/>
    <w:pPr>
      <w:ind w:left="630" w:hanging="210"/>
      <w:jc w:val="left"/>
    </w:pPr>
    <w:rPr>
      <w:rFonts w:ascii="Calibri" w:hAnsi="Calibri"/>
      <w:sz w:val="20"/>
      <w:szCs w:val="20"/>
    </w:rPr>
  </w:style>
  <w:style w:type="paragraph" w:styleId="11">
    <w:name w:val="endnote text"/>
    <w:basedOn w:val="1"/>
    <w:link w:val="120"/>
    <w:semiHidden/>
    <w:qFormat/>
    <w:uiPriority w:val="0"/>
    <w:pPr>
      <w:snapToGrid w:val="0"/>
      <w:jc w:val="left"/>
    </w:pPr>
  </w:style>
  <w:style w:type="paragraph" w:styleId="12">
    <w:name w:val="Balloon Text"/>
    <w:basedOn w:val="1"/>
    <w:link w:val="138"/>
    <w:qFormat/>
    <w:uiPriority w:val="0"/>
    <w:rPr>
      <w:sz w:val="18"/>
      <w:szCs w:val="18"/>
    </w:rPr>
  </w:style>
  <w:style w:type="paragraph" w:styleId="13">
    <w:name w:val="footer"/>
    <w:basedOn w:val="1"/>
    <w:link w:val="33"/>
    <w:unhideWhenUsed/>
    <w:qFormat/>
    <w:uiPriority w:val="0"/>
    <w:pPr>
      <w:tabs>
        <w:tab w:val="center" w:pos="4153"/>
        <w:tab w:val="right" w:pos="8306"/>
      </w:tabs>
      <w:snapToGrid w:val="0"/>
      <w:jc w:val="left"/>
    </w:pPr>
    <w:rPr>
      <w:sz w:val="18"/>
      <w:szCs w:val="18"/>
    </w:rPr>
  </w:style>
  <w:style w:type="paragraph" w:styleId="14">
    <w:name w:val="header"/>
    <w:basedOn w:val="1"/>
    <w:link w:val="32"/>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tabs>
        <w:tab w:val="right" w:leader="dot" w:pos="9241"/>
      </w:tabs>
      <w:spacing w:beforeLines="25" w:afterLines="25"/>
      <w:jc w:val="left"/>
    </w:pPr>
    <w:rPr>
      <w:rFonts w:ascii="宋体"/>
      <w:szCs w:val="21"/>
    </w:rPr>
  </w:style>
  <w:style w:type="paragraph" w:styleId="16">
    <w:name w:val="index heading"/>
    <w:basedOn w:val="1"/>
    <w:next w:val="17"/>
    <w:qFormat/>
    <w:uiPriority w:val="0"/>
    <w:pPr>
      <w:spacing w:before="120" w:after="120"/>
      <w:jc w:val="center"/>
    </w:pPr>
    <w:rPr>
      <w:rFonts w:ascii="Calibri" w:hAnsi="Calibri"/>
      <w:b/>
      <w:bCs/>
      <w:iCs/>
      <w:szCs w:val="20"/>
    </w:rPr>
  </w:style>
  <w:style w:type="paragraph" w:styleId="17">
    <w:name w:val="index 1"/>
    <w:basedOn w:val="1"/>
    <w:next w:val="18"/>
    <w:qFormat/>
    <w:uiPriority w:val="0"/>
    <w:pPr>
      <w:tabs>
        <w:tab w:val="right" w:leader="dot" w:pos="9299"/>
      </w:tabs>
      <w:jc w:val="left"/>
    </w:pPr>
    <w:rPr>
      <w:rFonts w:ascii="宋体"/>
      <w:szCs w:val="21"/>
    </w:rPr>
  </w:style>
  <w:style w:type="paragraph" w:customStyle="1" w:styleId="18">
    <w:name w:val="段"/>
    <w:link w:val="34"/>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19">
    <w:name w:val="footnote text"/>
    <w:basedOn w:val="1"/>
    <w:link w:val="102"/>
    <w:qFormat/>
    <w:uiPriority w:val="0"/>
    <w:pPr>
      <w:numPr>
        <w:ilvl w:val="0"/>
        <w:numId w:val="1"/>
      </w:numPr>
      <w:snapToGrid w:val="0"/>
      <w:jc w:val="left"/>
    </w:pPr>
    <w:rPr>
      <w:rFonts w:ascii="宋体"/>
      <w:sz w:val="18"/>
      <w:szCs w:val="18"/>
    </w:rPr>
  </w:style>
  <w:style w:type="paragraph" w:styleId="20">
    <w:name w:val="index 7"/>
    <w:basedOn w:val="1"/>
    <w:next w:val="1"/>
    <w:qFormat/>
    <w:uiPriority w:val="0"/>
    <w:pPr>
      <w:ind w:left="1470" w:hanging="210"/>
      <w:jc w:val="left"/>
    </w:pPr>
    <w:rPr>
      <w:rFonts w:ascii="Calibri" w:hAnsi="Calibri"/>
      <w:sz w:val="20"/>
      <w:szCs w:val="20"/>
    </w:rPr>
  </w:style>
  <w:style w:type="paragraph" w:styleId="21">
    <w:name w:val="index 9"/>
    <w:basedOn w:val="1"/>
    <w:next w:val="1"/>
    <w:qFormat/>
    <w:uiPriority w:val="0"/>
    <w:pPr>
      <w:ind w:left="1890" w:hanging="210"/>
      <w:jc w:val="left"/>
    </w:pPr>
    <w:rPr>
      <w:rFonts w:ascii="Calibri" w:hAnsi="Calibri"/>
      <w:sz w:val="20"/>
      <w:szCs w:val="20"/>
    </w:rPr>
  </w:style>
  <w:style w:type="paragraph" w:styleId="22">
    <w:name w:val="HTML Preformatted"/>
    <w:basedOn w:val="1"/>
    <w:link w:val="13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cs="Arial Unicode MS"/>
      <w:color w:val="000000"/>
      <w:spacing w:val="20"/>
      <w:w w:val="148"/>
      <w:kern w:val="0"/>
      <w:sz w:val="20"/>
      <w:szCs w:val="20"/>
    </w:rPr>
  </w:style>
  <w:style w:type="paragraph" w:styleId="23">
    <w:name w:val="index 2"/>
    <w:basedOn w:val="1"/>
    <w:next w:val="1"/>
    <w:qFormat/>
    <w:uiPriority w:val="0"/>
    <w:pPr>
      <w:ind w:left="420" w:hanging="210"/>
      <w:jc w:val="left"/>
    </w:pPr>
    <w:rPr>
      <w:rFonts w:ascii="Calibri" w:hAnsi="Calibri"/>
      <w:sz w:val="20"/>
      <w:szCs w:val="20"/>
    </w:rPr>
  </w:style>
  <w:style w:type="paragraph" w:styleId="24">
    <w:name w:val="annotation subject"/>
    <w:basedOn w:val="6"/>
    <w:next w:val="6"/>
    <w:link w:val="140"/>
    <w:unhideWhenUsed/>
    <w:qFormat/>
    <w:uiPriority w:val="99"/>
    <w:rPr>
      <w:b/>
      <w:bCs/>
    </w:rPr>
  </w:style>
  <w:style w:type="table" w:styleId="26">
    <w:name w:val="Table Grid"/>
    <w:basedOn w:val="25"/>
    <w:qFormat/>
    <w:uiPriority w:val="0"/>
    <w:rPr>
      <w:rFonts w:ascii="宋体" w:eastAsia="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8">
    <w:name w:val="page number"/>
    <w:qFormat/>
    <w:uiPriority w:val="0"/>
    <w:rPr>
      <w:rFonts w:ascii="Times New Roman" w:hAnsi="Times New Roman" w:eastAsia="宋体"/>
      <w:sz w:val="18"/>
    </w:rPr>
  </w:style>
  <w:style w:type="character" w:styleId="29">
    <w:name w:val="FollowedHyperlink"/>
    <w:qFormat/>
    <w:uiPriority w:val="99"/>
    <w:rPr>
      <w:color w:val="800080"/>
      <w:u w:val="single"/>
    </w:rPr>
  </w:style>
  <w:style w:type="character" w:styleId="30">
    <w:name w:val="Hyperlink"/>
    <w:qFormat/>
    <w:uiPriority w:val="99"/>
    <w:rPr>
      <w:color w:val="0000FF"/>
      <w:spacing w:val="0"/>
      <w:w w:val="100"/>
      <w:szCs w:val="21"/>
      <w:u w:val="single"/>
    </w:rPr>
  </w:style>
  <w:style w:type="character" w:styleId="31">
    <w:name w:val="annotation reference"/>
    <w:basedOn w:val="27"/>
    <w:unhideWhenUsed/>
    <w:qFormat/>
    <w:uiPriority w:val="99"/>
    <w:rPr>
      <w:sz w:val="21"/>
      <w:szCs w:val="21"/>
    </w:rPr>
  </w:style>
  <w:style w:type="character" w:customStyle="1" w:styleId="32">
    <w:name w:val="页眉 Char"/>
    <w:basedOn w:val="27"/>
    <w:link w:val="14"/>
    <w:semiHidden/>
    <w:qFormat/>
    <w:uiPriority w:val="99"/>
    <w:rPr>
      <w:sz w:val="18"/>
      <w:szCs w:val="18"/>
    </w:rPr>
  </w:style>
  <w:style w:type="character" w:customStyle="1" w:styleId="33">
    <w:name w:val="页脚 Char"/>
    <w:basedOn w:val="27"/>
    <w:link w:val="13"/>
    <w:semiHidden/>
    <w:qFormat/>
    <w:uiPriority w:val="99"/>
    <w:rPr>
      <w:sz w:val="18"/>
      <w:szCs w:val="18"/>
    </w:rPr>
  </w:style>
  <w:style w:type="character" w:customStyle="1" w:styleId="34">
    <w:name w:val="段 Char"/>
    <w:link w:val="18"/>
    <w:qFormat/>
    <w:uiPriority w:val="99"/>
    <w:rPr>
      <w:rFonts w:ascii="宋体" w:hAnsi="Times New Roman" w:eastAsia="宋体" w:cs="Times New Roman"/>
      <w:kern w:val="0"/>
      <w:szCs w:val="20"/>
    </w:rPr>
  </w:style>
  <w:style w:type="paragraph" w:customStyle="1" w:styleId="35">
    <w:name w:val="一级条标题"/>
    <w:next w:val="18"/>
    <w:link w:val="36"/>
    <w:qFormat/>
    <w:uiPriority w:val="99"/>
    <w:pPr>
      <w:numPr>
        <w:ilvl w:val="1"/>
        <w:numId w:val="2"/>
      </w:numPr>
      <w:spacing w:beforeLines="50" w:afterLines="50"/>
      <w:outlineLvl w:val="2"/>
    </w:pPr>
    <w:rPr>
      <w:rFonts w:ascii="黑体" w:hAnsi="Times New Roman" w:eastAsia="黑体" w:cs="Times New Roman"/>
      <w:sz w:val="21"/>
      <w:szCs w:val="21"/>
      <w:lang w:val="en-US" w:eastAsia="zh-CN" w:bidi="ar-SA"/>
    </w:rPr>
  </w:style>
  <w:style w:type="character" w:customStyle="1" w:styleId="36">
    <w:name w:val="一级条标题 Char"/>
    <w:link w:val="35"/>
    <w:qFormat/>
    <w:locked/>
    <w:uiPriority w:val="99"/>
    <w:rPr>
      <w:rFonts w:ascii="黑体" w:hAnsi="Times New Roman" w:eastAsia="黑体" w:cs="Times New Roman"/>
      <w:kern w:val="0"/>
      <w:szCs w:val="21"/>
    </w:rPr>
  </w:style>
  <w:style w:type="paragraph" w:customStyle="1" w:styleId="3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3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9">
    <w:name w:val="章标题"/>
    <w:next w:val="18"/>
    <w:link w:val="40"/>
    <w:qFormat/>
    <w:uiPriority w:val="99"/>
    <w:pPr>
      <w:numPr>
        <w:ilvl w:val="2"/>
        <w:numId w:val="2"/>
      </w:numPr>
      <w:spacing w:beforeLines="100" w:afterLines="100"/>
      <w:jc w:val="both"/>
      <w:outlineLvl w:val="1"/>
    </w:pPr>
    <w:rPr>
      <w:rFonts w:ascii="黑体" w:hAnsi="Times New Roman" w:eastAsia="黑体" w:cs="Times New Roman"/>
      <w:sz w:val="21"/>
      <w:lang w:val="en-US" w:eastAsia="zh-CN" w:bidi="ar-SA"/>
    </w:rPr>
  </w:style>
  <w:style w:type="character" w:customStyle="1" w:styleId="40">
    <w:name w:val="章标题 Char"/>
    <w:link w:val="39"/>
    <w:qFormat/>
    <w:locked/>
    <w:uiPriority w:val="99"/>
    <w:rPr>
      <w:rFonts w:ascii="黑体" w:hAnsi="Times New Roman" w:eastAsia="黑体" w:cs="Times New Roman"/>
      <w:kern w:val="0"/>
      <w:szCs w:val="20"/>
    </w:rPr>
  </w:style>
  <w:style w:type="paragraph" w:customStyle="1" w:styleId="41">
    <w:name w:val="二级条标题"/>
    <w:basedOn w:val="35"/>
    <w:next w:val="18"/>
    <w:link w:val="42"/>
    <w:qFormat/>
    <w:uiPriority w:val="99"/>
    <w:pPr>
      <w:numPr>
        <w:ilvl w:val="0"/>
        <w:numId w:val="0"/>
      </w:numPr>
      <w:spacing w:before="50" w:after="50"/>
      <w:outlineLvl w:val="3"/>
    </w:pPr>
  </w:style>
  <w:style w:type="character" w:customStyle="1" w:styleId="42">
    <w:name w:val="二级条标题 Char"/>
    <w:basedOn w:val="36"/>
    <w:link w:val="41"/>
    <w:qFormat/>
    <w:locked/>
    <w:uiPriority w:val="99"/>
    <w:rPr>
      <w:rFonts w:ascii="黑体" w:hAnsi="Times New Roman" w:eastAsia="黑体" w:cs="Times New Roman"/>
      <w:kern w:val="0"/>
      <w:szCs w:val="21"/>
    </w:rPr>
  </w:style>
  <w:style w:type="paragraph" w:customStyle="1" w:styleId="4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4">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5">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6">
    <w:name w:val="目次、标准名称标题"/>
    <w:basedOn w:val="1"/>
    <w:next w:val="18"/>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7">
    <w:name w:val="三级条标题"/>
    <w:basedOn w:val="41"/>
    <w:next w:val="18"/>
    <w:qFormat/>
    <w:uiPriority w:val="99"/>
    <w:pPr>
      <w:numPr>
        <w:ilvl w:val="3"/>
      </w:numPr>
      <w:outlineLvl w:val="4"/>
    </w:pPr>
  </w:style>
  <w:style w:type="paragraph" w:customStyle="1" w:styleId="48">
    <w:name w:val="示例"/>
    <w:next w:val="49"/>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49">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0">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1">
    <w:name w:val="四级条标题"/>
    <w:basedOn w:val="47"/>
    <w:next w:val="18"/>
    <w:qFormat/>
    <w:uiPriority w:val="99"/>
    <w:pPr>
      <w:numPr>
        <w:ilvl w:val="4"/>
      </w:numPr>
      <w:outlineLvl w:val="5"/>
    </w:pPr>
  </w:style>
  <w:style w:type="paragraph" w:customStyle="1" w:styleId="52">
    <w:name w:val="五级条标题"/>
    <w:basedOn w:val="51"/>
    <w:next w:val="18"/>
    <w:qFormat/>
    <w:uiPriority w:val="99"/>
    <w:pPr>
      <w:numPr>
        <w:ilvl w:val="5"/>
      </w:numPr>
      <w:outlineLvl w:val="6"/>
    </w:pPr>
  </w:style>
  <w:style w:type="paragraph" w:customStyle="1" w:styleId="53">
    <w:name w:val="注："/>
    <w:next w:val="18"/>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4">
    <w:name w:val="注×："/>
    <w:qFormat/>
    <w:uiPriority w:val="99"/>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5">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6">
    <w:name w:val="列项◆（三级）"/>
    <w:basedOn w:val="1"/>
    <w:qFormat/>
    <w:uiPriority w:val="0"/>
    <w:pPr>
      <w:numPr>
        <w:ilvl w:val="2"/>
        <w:numId w:val="3"/>
      </w:numPr>
    </w:pPr>
    <w:rPr>
      <w:rFonts w:ascii="宋体"/>
      <w:szCs w:val="21"/>
    </w:rPr>
  </w:style>
  <w:style w:type="paragraph" w:customStyle="1" w:styleId="57">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58">
    <w:name w:val="示例×："/>
    <w:basedOn w:val="39"/>
    <w:qFormat/>
    <w:uiPriority w:val="0"/>
    <w:pPr>
      <w:numPr>
        <w:ilvl w:val="0"/>
        <w:numId w:val="8"/>
      </w:numPr>
      <w:spacing w:beforeLines="0" w:afterLines="0"/>
      <w:outlineLvl w:val="9"/>
    </w:pPr>
    <w:rPr>
      <w:rFonts w:ascii="宋体" w:eastAsia="宋体"/>
      <w:sz w:val="18"/>
      <w:szCs w:val="18"/>
    </w:rPr>
  </w:style>
  <w:style w:type="paragraph" w:customStyle="1" w:styleId="59">
    <w:name w:val="二级无"/>
    <w:basedOn w:val="41"/>
    <w:qFormat/>
    <w:uiPriority w:val="0"/>
    <w:pPr>
      <w:spacing w:beforeLines="0" w:afterLines="0"/>
    </w:pPr>
    <w:rPr>
      <w:rFonts w:ascii="宋体" w:eastAsia="宋体"/>
    </w:rPr>
  </w:style>
  <w:style w:type="paragraph" w:customStyle="1" w:styleId="60">
    <w:name w:val="注：（正文）"/>
    <w:basedOn w:val="53"/>
    <w:next w:val="18"/>
    <w:qFormat/>
    <w:uiPriority w:val="0"/>
  </w:style>
  <w:style w:type="paragraph" w:customStyle="1" w:styleId="61">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5">
    <w:name w:val="标准书眉_偶数页"/>
    <w:basedOn w:val="38"/>
    <w:next w:val="1"/>
    <w:qFormat/>
    <w:uiPriority w:val="0"/>
    <w:pPr>
      <w:jc w:val="left"/>
    </w:pPr>
  </w:style>
  <w:style w:type="paragraph" w:customStyle="1" w:styleId="66">
    <w:name w:val="标准书眉一"/>
    <w:qFormat/>
    <w:uiPriority w:val="0"/>
    <w:pPr>
      <w:jc w:val="both"/>
    </w:pPr>
    <w:rPr>
      <w:rFonts w:ascii="Times New Roman" w:hAnsi="Times New Roman" w:eastAsia="宋体" w:cs="Times New Roman"/>
      <w:lang w:val="en-US" w:eastAsia="zh-CN" w:bidi="ar-SA"/>
    </w:rPr>
  </w:style>
  <w:style w:type="paragraph" w:customStyle="1" w:styleId="67">
    <w:name w:val="参考文献"/>
    <w:basedOn w:val="1"/>
    <w:next w:val="18"/>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8">
    <w:name w:val="参考文献、索引标题"/>
    <w:basedOn w:val="1"/>
    <w:next w:val="18"/>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69">
    <w:name w:val="发布"/>
    <w:qFormat/>
    <w:uiPriority w:val="0"/>
    <w:rPr>
      <w:rFonts w:ascii="黑体" w:eastAsia="黑体"/>
      <w:spacing w:val="85"/>
      <w:w w:val="100"/>
      <w:position w:val="3"/>
      <w:sz w:val="28"/>
      <w:szCs w:val="28"/>
    </w:rPr>
  </w:style>
  <w:style w:type="paragraph" w:customStyle="1" w:styleId="70">
    <w:name w:val="发布部门"/>
    <w:next w:val="18"/>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封面标准英文名称"/>
    <w:basedOn w:val="74"/>
    <w:qFormat/>
    <w:uiPriority w:val="0"/>
    <w:pPr>
      <w:spacing w:before="370" w:line="400" w:lineRule="exact"/>
    </w:pPr>
    <w:rPr>
      <w:rFonts w:ascii="Times New Roman"/>
      <w:sz w:val="28"/>
      <w:szCs w:val="28"/>
    </w:rPr>
  </w:style>
  <w:style w:type="paragraph" w:customStyle="1" w:styleId="76">
    <w:name w:val="封面一致性程度标识"/>
    <w:basedOn w:val="75"/>
    <w:qFormat/>
    <w:uiPriority w:val="0"/>
    <w:pPr>
      <w:spacing w:before="440"/>
    </w:pPr>
    <w:rPr>
      <w:rFonts w:ascii="宋体" w:eastAsia="宋体"/>
    </w:rPr>
  </w:style>
  <w:style w:type="paragraph" w:customStyle="1" w:styleId="77">
    <w:name w:val="封面标准文稿类别"/>
    <w:basedOn w:val="76"/>
    <w:qFormat/>
    <w:uiPriority w:val="0"/>
    <w:pPr>
      <w:spacing w:after="160" w:line="240" w:lineRule="auto"/>
    </w:pPr>
    <w:rPr>
      <w:sz w:val="24"/>
    </w:rPr>
  </w:style>
  <w:style w:type="paragraph" w:customStyle="1" w:styleId="78">
    <w:name w:val="封面标准文稿编辑信息"/>
    <w:basedOn w:val="77"/>
    <w:qFormat/>
    <w:uiPriority w:val="0"/>
    <w:pPr>
      <w:spacing w:before="180" w:line="180" w:lineRule="exact"/>
    </w:pPr>
    <w:rPr>
      <w:sz w:val="21"/>
    </w:rPr>
  </w:style>
  <w:style w:type="paragraph" w:customStyle="1" w:styleId="79">
    <w:name w:val="封面正文"/>
    <w:qFormat/>
    <w:uiPriority w:val="0"/>
    <w:pPr>
      <w:jc w:val="both"/>
    </w:pPr>
    <w:rPr>
      <w:rFonts w:ascii="Times New Roman" w:hAnsi="Times New Roman" w:eastAsia="宋体" w:cs="Times New Roman"/>
      <w:lang w:val="en-US" w:eastAsia="zh-CN" w:bidi="ar-SA"/>
    </w:rPr>
  </w:style>
  <w:style w:type="paragraph" w:customStyle="1" w:styleId="80">
    <w:name w:val="附录标识"/>
    <w:basedOn w:val="1"/>
    <w:next w:val="18"/>
    <w:qFormat/>
    <w:uiPriority w:val="0"/>
    <w:pPr>
      <w:keepNext/>
      <w:widowControl/>
      <w:numPr>
        <w:ilvl w:val="3"/>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1">
    <w:name w:val="附录标题"/>
    <w:basedOn w:val="18"/>
    <w:next w:val="18"/>
    <w:qFormat/>
    <w:uiPriority w:val="0"/>
    <w:pPr>
      <w:ind w:firstLine="0" w:firstLineChars="0"/>
      <w:jc w:val="center"/>
    </w:pPr>
    <w:rPr>
      <w:rFonts w:ascii="黑体" w:eastAsia="黑体"/>
    </w:rPr>
  </w:style>
  <w:style w:type="paragraph" w:customStyle="1" w:styleId="82">
    <w:name w:val="附录表标号"/>
    <w:basedOn w:val="1"/>
    <w:next w:val="18"/>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3">
    <w:name w:val="附录表标题"/>
    <w:basedOn w:val="1"/>
    <w:next w:val="18"/>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4">
    <w:name w:val="附录二级条标题"/>
    <w:basedOn w:val="1"/>
    <w:next w:val="18"/>
    <w:qFormat/>
    <w:uiPriority w:val="0"/>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5">
    <w:name w:val="附录二级无"/>
    <w:basedOn w:val="84"/>
    <w:qFormat/>
    <w:uiPriority w:val="0"/>
    <w:pPr>
      <w:tabs>
        <w:tab w:val="clear" w:pos="360"/>
      </w:tabs>
      <w:spacing w:beforeLines="0" w:afterLines="0"/>
    </w:pPr>
    <w:rPr>
      <w:rFonts w:ascii="宋体" w:eastAsia="宋体"/>
      <w:szCs w:val="21"/>
    </w:rPr>
  </w:style>
  <w:style w:type="paragraph" w:customStyle="1" w:styleId="86">
    <w:name w:val="附录公式"/>
    <w:basedOn w:val="18"/>
    <w:next w:val="18"/>
    <w:link w:val="87"/>
    <w:qFormat/>
    <w:uiPriority w:val="0"/>
  </w:style>
  <w:style w:type="character" w:customStyle="1" w:styleId="87">
    <w:name w:val="附录公式 Char"/>
    <w:basedOn w:val="34"/>
    <w:link w:val="86"/>
    <w:qFormat/>
    <w:uiPriority w:val="0"/>
    <w:rPr>
      <w:rFonts w:ascii="宋体" w:hAnsi="Times New Roman" w:eastAsia="宋体" w:cs="Times New Roman"/>
      <w:kern w:val="0"/>
      <w:szCs w:val="20"/>
    </w:rPr>
  </w:style>
  <w:style w:type="paragraph" w:customStyle="1" w:styleId="88">
    <w:name w:val="附录公式编号制表符"/>
    <w:basedOn w:val="1"/>
    <w:next w:val="18"/>
    <w:qFormat/>
    <w:uiPriority w:val="0"/>
    <w:pPr>
      <w:widowControl/>
      <w:tabs>
        <w:tab w:val="center" w:pos="4201"/>
        <w:tab w:val="right" w:leader="dot" w:pos="9298"/>
      </w:tabs>
      <w:autoSpaceDE w:val="0"/>
      <w:autoSpaceDN w:val="0"/>
    </w:pPr>
    <w:rPr>
      <w:rFonts w:ascii="宋体"/>
      <w:kern w:val="0"/>
      <w:szCs w:val="20"/>
    </w:rPr>
  </w:style>
  <w:style w:type="paragraph" w:customStyle="1" w:styleId="89">
    <w:name w:val="附录三级条标题"/>
    <w:basedOn w:val="84"/>
    <w:next w:val="18"/>
    <w:qFormat/>
    <w:uiPriority w:val="0"/>
    <w:pPr>
      <w:outlineLvl w:val="4"/>
    </w:pPr>
  </w:style>
  <w:style w:type="paragraph" w:customStyle="1" w:styleId="90">
    <w:name w:val="附录三级无"/>
    <w:basedOn w:val="89"/>
    <w:qFormat/>
    <w:uiPriority w:val="0"/>
    <w:pPr>
      <w:tabs>
        <w:tab w:val="clear" w:pos="360"/>
      </w:tabs>
      <w:spacing w:beforeLines="0" w:afterLines="0"/>
    </w:pPr>
    <w:rPr>
      <w:rFonts w:ascii="宋体" w:eastAsia="宋体"/>
      <w:szCs w:val="21"/>
    </w:rPr>
  </w:style>
  <w:style w:type="paragraph" w:customStyle="1" w:styleId="91">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2">
    <w:name w:val="附录四级条标题"/>
    <w:basedOn w:val="89"/>
    <w:next w:val="18"/>
    <w:qFormat/>
    <w:uiPriority w:val="0"/>
    <w:pPr>
      <w:outlineLvl w:val="5"/>
    </w:pPr>
  </w:style>
  <w:style w:type="paragraph" w:customStyle="1" w:styleId="93">
    <w:name w:val="附录四级无"/>
    <w:basedOn w:val="92"/>
    <w:qFormat/>
    <w:uiPriority w:val="0"/>
    <w:pPr>
      <w:tabs>
        <w:tab w:val="clear" w:pos="360"/>
      </w:tabs>
      <w:spacing w:beforeLines="0" w:afterLines="0"/>
    </w:pPr>
    <w:rPr>
      <w:rFonts w:ascii="宋体" w:eastAsia="宋体"/>
      <w:szCs w:val="21"/>
    </w:rPr>
  </w:style>
  <w:style w:type="paragraph" w:customStyle="1" w:styleId="94">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5">
    <w:name w:val="附录图标题"/>
    <w:basedOn w:val="1"/>
    <w:next w:val="18"/>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96">
    <w:name w:val="附录五级条标题"/>
    <w:basedOn w:val="92"/>
    <w:next w:val="18"/>
    <w:qFormat/>
    <w:uiPriority w:val="0"/>
    <w:pPr>
      <w:outlineLvl w:val="6"/>
    </w:pPr>
  </w:style>
  <w:style w:type="paragraph" w:customStyle="1" w:styleId="97">
    <w:name w:val="附录五级无"/>
    <w:basedOn w:val="96"/>
    <w:qFormat/>
    <w:uiPriority w:val="0"/>
    <w:pPr>
      <w:tabs>
        <w:tab w:val="clear" w:pos="360"/>
      </w:tabs>
      <w:spacing w:beforeLines="0" w:afterLines="0"/>
    </w:pPr>
    <w:rPr>
      <w:rFonts w:ascii="宋体" w:eastAsia="宋体"/>
      <w:szCs w:val="21"/>
    </w:rPr>
  </w:style>
  <w:style w:type="paragraph" w:customStyle="1" w:styleId="98">
    <w:name w:val="附录章标题"/>
    <w:next w:val="18"/>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9">
    <w:name w:val="附录一级条标题"/>
    <w:basedOn w:val="98"/>
    <w:next w:val="18"/>
    <w:qFormat/>
    <w:uiPriority w:val="0"/>
    <w:pPr>
      <w:numPr>
        <w:ilvl w:val="2"/>
      </w:numPr>
      <w:autoSpaceDN w:val="0"/>
      <w:spacing w:beforeLines="50" w:afterLines="50"/>
      <w:outlineLvl w:val="2"/>
    </w:pPr>
  </w:style>
  <w:style w:type="paragraph" w:customStyle="1" w:styleId="100">
    <w:name w:val="附录一级无"/>
    <w:basedOn w:val="99"/>
    <w:qFormat/>
    <w:uiPriority w:val="0"/>
    <w:pPr>
      <w:tabs>
        <w:tab w:val="clear" w:pos="360"/>
      </w:tabs>
      <w:spacing w:beforeLines="0" w:afterLines="0"/>
    </w:pPr>
    <w:rPr>
      <w:rFonts w:ascii="宋体" w:eastAsia="宋体"/>
      <w:szCs w:val="21"/>
    </w:rPr>
  </w:style>
  <w:style w:type="paragraph" w:customStyle="1" w:styleId="101">
    <w:name w:val="附录字母编号列项（一级）"/>
    <w:qFormat/>
    <w:uiPriority w:val="0"/>
    <w:pPr>
      <w:numPr>
        <w:ilvl w:val="0"/>
        <w:numId w:val="12"/>
      </w:numPr>
    </w:pPr>
    <w:rPr>
      <w:rFonts w:ascii="宋体" w:hAnsi="Times New Roman" w:eastAsia="宋体" w:cs="Times New Roman"/>
      <w:sz w:val="21"/>
      <w:lang w:val="en-US" w:eastAsia="zh-CN" w:bidi="ar-SA"/>
    </w:rPr>
  </w:style>
  <w:style w:type="character" w:customStyle="1" w:styleId="102">
    <w:name w:val="脚注文本 Char"/>
    <w:basedOn w:val="27"/>
    <w:link w:val="19"/>
    <w:qFormat/>
    <w:uiPriority w:val="0"/>
    <w:rPr>
      <w:rFonts w:ascii="宋体" w:hAnsi="Times New Roman" w:eastAsia="宋体" w:cs="Times New Roman"/>
      <w:sz w:val="18"/>
      <w:szCs w:val="18"/>
    </w:rPr>
  </w:style>
  <w:style w:type="paragraph" w:customStyle="1" w:styleId="103">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4">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6">
    <w:name w:val="其他标准标志"/>
    <w:basedOn w:val="62"/>
    <w:qFormat/>
    <w:uiPriority w:val="0"/>
    <w:pPr>
      <w:framePr w:w="6101" w:vAnchor="page" w:hAnchor="page" w:x="4673" w:y="942"/>
    </w:pPr>
    <w:rPr>
      <w:w w:val="130"/>
    </w:rPr>
  </w:style>
  <w:style w:type="paragraph" w:customStyle="1" w:styleId="10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8">
    <w:name w:val="其他发布部门"/>
    <w:basedOn w:val="70"/>
    <w:qFormat/>
    <w:uiPriority w:val="0"/>
    <w:pPr>
      <w:framePr w:y="15310"/>
      <w:spacing w:line="0" w:lineRule="atLeast"/>
    </w:pPr>
    <w:rPr>
      <w:rFonts w:ascii="黑体" w:eastAsia="黑体"/>
      <w:b w:val="0"/>
    </w:rPr>
  </w:style>
  <w:style w:type="paragraph" w:customStyle="1" w:styleId="109">
    <w:name w:val="前言、引言标题"/>
    <w:next w:val="18"/>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0">
    <w:name w:val="三级无"/>
    <w:basedOn w:val="47"/>
    <w:qFormat/>
    <w:uiPriority w:val="0"/>
    <w:pPr>
      <w:spacing w:beforeLines="0" w:afterLines="0"/>
    </w:pPr>
    <w:rPr>
      <w:rFonts w:ascii="宋体" w:eastAsia="宋体"/>
    </w:rPr>
  </w:style>
  <w:style w:type="paragraph" w:customStyle="1" w:styleId="111">
    <w:name w:val="实施日期"/>
    <w:basedOn w:val="71"/>
    <w:qFormat/>
    <w:uiPriority w:val="0"/>
    <w:pPr>
      <w:framePr w:vAnchor="page" w:hAnchor="text"/>
      <w:jc w:val="right"/>
    </w:pPr>
  </w:style>
  <w:style w:type="paragraph" w:customStyle="1" w:styleId="112">
    <w:name w:val="示例后文字"/>
    <w:basedOn w:val="18"/>
    <w:next w:val="18"/>
    <w:qFormat/>
    <w:uiPriority w:val="0"/>
    <w:pPr>
      <w:ind w:firstLine="360"/>
    </w:pPr>
    <w:rPr>
      <w:sz w:val="18"/>
    </w:rPr>
  </w:style>
  <w:style w:type="paragraph" w:customStyle="1" w:styleId="113">
    <w:name w:val="首示例"/>
    <w:next w:val="18"/>
    <w:link w:val="114"/>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4">
    <w:name w:val="首示例 Char"/>
    <w:link w:val="113"/>
    <w:qFormat/>
    <w:uiPriority w:val="0"/>
    <w:rPr>
      <w:rFonts w:ascii="宋体" w:hAnsi="宋体" w:eastAsia="宋体" w:cs="Times New Roman"/>
      <w:sz w:val="18"/>
      <w:szCs w:val="18"/>
    </w:rPr>
  </w:style>
  <w:style w:type="paragraph" w:customStyle="1" w:styleId="115">
    <w:name w:val="四级无"/>
    <w:basedOn w:val="51"/>
    <w:qFormat/>
    <w:uiPriority w:val="0"/>
    <w:pPr>
      <w:spacing w:beforeLines="0" w:afterLines="0"/>
    </w:pPr>
    <w:rPr>
      <w:rFonts w:ascii="宋体" w:eastAsia="宋体"/>
    </w:rPr>
  </w:style>
  <w:style w:type="paragraph" w:customStyle="1" w:styleId="116">
    <w:name w:val="条文脚注"/>
    <w:basedOn w:val="19"/>
    <w:qFormat/>
    <w:uiPriority w:val="0"/>
    <w:pPr>
      <w:numPr>
        <w:numId w:val="0"/>
      </w:numPr>
      <w:jc w:val="both"/>
    </w:pPr>
  </w:style>
  <w:style w:type="paragraph" w:customStyle="1" w:styleId="117">
    <w:name w:val="图标脚注说明"/>
    <w:basedOn w:val="18"/>
    <w:qFormat/>
    <w:uiPriority w:val="0"/>
    <w:pPr>
      <w:ind w:left="840" w:hanging="420" w:firstLineChars="0"/>
    </w:pPr>
    <w:rPr>
      <w:sz w:val="18"/>
      <w:szCs w:val="18"/>
    </w:rPr>
  </w:style>
  <w:style w:type="paragraph" w:customStyle="1" w:styleId="118">
    <w:name w:val="图表脚注说明"/>
    <w:basedOn w:val="1"/>
    <w:qFormat/>
    <w:uiPriority w:val="0"/>
    <w:pPr>
      <w:numPr>
        <w:ilvl w:val="0"/>
        <w:numId w:val="15"/>
      </w:numPr>
    </w:pPr>
    <w:rPr>
      <w:rFonts w:ascii="宋体"/>
      <w:sz w:val="18"/>
      <w:szCs w:val="18"/>
    </w:rPr>
  </w:style>
  <w:style w:type="paragraph" w:customStyle="1" w:styleId="119">
    <w:name w:val="图的脚注"/>
    <w:next w:val="18"/>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character" w:customStyle="1" w:styleId="120">
    <w:name w:val="尾注文本 Char"/>
    <w:basedOn w:val="27"/>
    <w:link w:val="11"/>
    <w:semiHidden/>
    <w:qFormat/>
    <w:uiPriority w:val="0"/>
    <w:rPr>
      <w:rFonts w:ascii="Times New Roman" w:hAnsi="Times New Roman" w:eastAsia="宋体" w:cs="Times New Roman"/>
      <w:szCs w:val="24"/>
    </w:rPr>
  </w:style>
  <w:style w:type="character" w:customStyle="1" w:styleId="121">
    <w:name w:val="文档结构图 Char"/>
    <w:basedOn w:val="27"/>
    <w:link w:val="5"/>
    <w:semiHidden/>
    <w:qFormat/>
    <w:uiPriority w:val="0"/>
    <w:rPr>
      <w:rFonts w:ascii="Times New Roman" w:hAnsi="Times New Roman" w:eastAsia="宋体" w:cs="Times New Roman"/>
      <w:szCs w:val="24"/>
      <w:shd w:val="clear" w:color="auto" w:fill="000080"/>
    </w:rPr>
  </w:style>
  <w:style w:type="paragraph" w:customStyle="1" w:styleId="12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2"/>
    <w:qFormat/>
    <w:uiPriority w:val="0"/>
    <w:pPr>
      <w:spacing w:beforeLines="0" w:afterLines="0"/>
    </w:pPr>
    <w:rPr>
      <w:rFonts w:ascii="宋体" w:eastAsia="宋体"/>
    </w:rPr>
  </w:style>
  <w:style w:type="paragraph" w:customStyle="1" w:styleId="124">
    <w:name w:val="一级无"/>
    <w:basedOn w:val="35"/>
    <w:qFormat/>
    <w:uiPriority w:val="0"/>
    <w:pPr>
      <w:spacing w:beforeLines="0" w:afterLines="0"/>
    </w:pPr>
    <w:rPr>
      <w:rFonts w:ascii="宋体" w:eastAsia="宋体"/>
    </w:rPr>
  </w:style>
  <w:style w:type="paragraph" w:customStyle="1" w:styleId="125">
    <w:name w:val="正文表标题"/>
    <w:next w:val="18"/>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6">
    <w:name w:val="正文公式编号制表符"/>
    <w:basedOn w:val="18"/>
    <w:next w:val="18"/>
    <w:qFormat/>
    <w:uiPriority w:val="0"/>
    <w:pPr>
      <w:ind w:firstLine="0" w:firstLineChars="0"/>
    </w:pPr>
  </w:style>
  <w:style w:type="paragraph" w:customStyle="1" w:styleId="127">
    <w:name w:val="正文图标题"/>
    <w:next w:val="18"/>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basedOn w:val="71"/>
    <w:qFormat/>
    <w:uiPriority w:val="0"/>
    <w:pPr>
      <w:framePr w:vAnchor="page" w:hAnchor="text" w:x="1419"/>
    </w:pPr>
  </w:style>
  <w:style w:type="paragraph" w:customStyle="1" w:styleId="130">
    <w:name w:val="其他实施日期"/>
    <w:basedOn w:val="111"/>
    <w:qFormat/>
    <w:uiPriority w:val="0"/>
  </w:style>
  <w:style w:type="paragraph" w:customStyle="1" w:styleId="131">
    <w:name w:val="封面标准名称2"/>
    <w:basedOn w:val="74"/>
    <w:qFormat/>
    <w:uiPriority w:val="0"/>
    <w:pPr>
      <w:framePr w:y="4469"/>
      <w:spacing w:beforeLines="630"/>
    </w:pPr>
  </w:style>
  <w:style w:type="paragraph" w:customStyle="1" w:styleId="132">
    <w:name w:val="封面标准英文名称2"/>
    <w:basedOn w:val="75"/>
    <w:qFormat/>
    <w:uiPriority w:val="0"/>
    <w:pPr>
      <w:framePr w:y="4469"/>
    </w:pPr>
  </w:style>
  <w:style w:type="paragraph" w:customStyle="1" w:styleId="133">
    <w:name w:val="封面一致性程度标识2"/>
    <w:basedOn w:val="76"/>
    <w:qFormat/>
    <w:uiPriority w:val="0"/>
    <w:pPr>
      <w:framePr w:y="4469"/>
    </w:pPr>
  </w:style>
  <w:style w:type="paragraph" w:customStyle="1" w:styleId="134">
    <w:name w:val="封面标准文稿类别2"/>
    <w:basedOn w:val="77"/>
    <w:qFormat/>
    <w:uiPriority w:val="0"/>
    <w:pPr>
      <w:framePr w:y="4469"/>
    </w:pPr>
  </w:style>
  <w:style w:type="paragraph" w:customStyle="1" w:styleId="135">
    <w:name w:val="封面标准文稿编辑信息2"/>
    <w:basedOn w:val="78"/>
    <w:qFormat/>
    <w:uiPriority w:val="0"/>
    <w:pPr>
      <w:framePr w:y="4469"/>
    </w:pPr>
  </w:style>
  <w:style w:type="character" w:customStyle="1" w:styleId="136">
    <w:name w:val="HTML 预设格式 Char"/>
    <w:basedOn w:val="27"/>
    <w:link w:val="22"/>
    <w:qFormat/>
    <w:uiPriority w:val="99"/>
    <w:rPr>
      <w:rFonts w:ascii="Arial Unicode MS" w:hAnsi="Arial Unicode MS" w:eastAsia="宋体" w:cs="Arial Unicode MS"/>
      <w:color w:val="000000"/>
      <w:spacing w:val="20"/>
      <w:w w:val="148"/>
      <w:kern w:val="0"/>
      <w:sz w:val="20"/>
      <w:szCs w:val="20"/>
    </w:rPr>
  </w:style>
  <w:style w:type="character" w:customStyle="1" w:styleId="137">
    <w:name w:val="正文文本 Char"/>
    <w:basedOn w:val="27"/>
    <w:link w:val="8"/>
    <w:qFormat/>
    <w:uiPriority w:val="1"/>
    <w:rPr>
      <w:rFonts w:ascii="宋体" w:hAnsi="宋体" w:eastAsia="宋体" w:cs="宋体"/>
      <w:kern w:val="0"/>
      <w:sz w:val="20"/>
      <w:szCs w:val="20"/>
      <w:lang w:eastAsia="en-US"/>
    </w:rPr>
  </w:style>
  <w:style w:type="character" w:customStyle="1" w:styleId="138">
    <w:name w:val="批注框文本 Char"/>
    <w:basedOn w:val="27"/>
    <w:link w:val="12"/>
    <w:qFormat/>
    <w:uiPriority w:val="0"/>
    <w:rPr>
      <w:rFonts w:ascii="Times New Roman" w:hAnsi="Times New Roman" w:eastAsia="宋体" w:cs="Times New Roman"/>
      <w:sz w:val="18"/>
      <w:szCs w:val="18"/>
    </w:rPr>
  </w:style>
  <w:style w:type="character" w:customStyle="1" w:styleId="139">
    <w:name w:val="批注文字 Char"/>
    <w:basedOn w:val="27"/>
    <w:link w:val="6"/>
    <w:semiHidden/>
    <w:qFormat/>
    <w:uiPriority w:val="99"/>
    <w:rPr>
      <w:rFonts w:ascii="Times New Roman" w:hAnsi="Times New Roman" w:eastAsia="宋体" w:cs="Times New Roman"/>
      <w:szCs w:val="24"/>
    </w:rPr>
  </w:style>
  <w:style w:type="character" w:customStyle="1" w:styleId="140">
    <w:name w:val="批注主题 Char"/>
    <w:basedOn w:val="139"/>
    <w:link w:val="24"/>
    <w:semiHidden/>
    <w:qFormat/>
    <w:uiPriority w:val="99"/>
    <w:rPr>
      <w:rFonts w:ascii="Times New Roman" w:hAnsi="Times New Roman" w:eastAsia="宋体" w:cs="Times New Roman"/>
      <w:b/>
      <w:bCs/>
      <w:szCs w:val="24"/>
    </w:rPr>
  </w:style>
  <w:style w:type="paragraph" w:customStyle="1" w:styleId="141">
    <w:name w:val="列表段落1"/>
    <w:basedOn w:val="1"/>
    <w:semiHidden/>
    <w:qFormat/>
    <w:uiPriority w:val="99"/>
    <w:pPr>
      <w:ind w:firstLine="420" w:firstLineChars="200"/>
    </w:pPr>
  </w:style>
  <w:style w:type="paragraph" w:customStyle="1" w:styleId="142">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43">
    <w:name w:val="Table caption|1"/>
    <w:basedOn w:val="1"/>
    <w:qFormat/>
    <w:uiPriority w:val="0"/>
    <w:rPr>
      <w:rFonts w:ascii="宋体" w:hAnsi="宋体" w:cs="宋体"/>
      <w:sz w:val="11"/>
      <w:szCs w:val="11"/>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E3212A-DFAC-40D4-AB6B-464BB0529FA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911</Words>
  <Characters>5195</Characters>
  <Lines>43</Lines>
  <Paragraphs>12</Paragraphs>
  <TotalTime>4</TotalTime>
  <ScaleCrop>false</ScaleCrop>
  <LinksUpToDate>false</LinksUpToDate>
  <CharactersWithSpaces>6094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2019-07-24T13:42:00Z</dcterms:created>
  <dc:creator>Administrator</dc:creator>
  <cp:lastModifiedBy>Feeling</cp:lastModifiedBy>
  <dcterms:modified xsi:type="dcterms:W3CDTF">2020-12-13T09:10:15Z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