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ascii="黑体" w:eastAsia="黑体"/>
          <w:bCs/>
          <w:kern w:val="0"/>
          <w:sz w:val="32"/>
          <w:szCs w:val="32"/>
        </w:rPr>
        <w:t>附件3</w:t>
      </w:r>
      <w:r>
        <w:rPr>
          <w:rFonts w:hint="eastAsia" w:ascii="黑体" w:eastAsia="黑体"/>
          <w:bCs/>
          <w:kern w:val="0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kern w:val="0"/>
          <w:sz w:val="32"/>
          <w:szCs w:val="32"/>
        </w:rPr>
        <w:t>节能降碳</w:t>
      </w:r>
      <w:r>
        <w:rPr>
          <w:rFonts w:ascii="黑体" w:eastAsia="黑体"/>
          <w:bCs/>
          <w:kern w:val="0"/>
          <w:sz w:val="32"/>
          <w:szCs w:val="32"/>
        </w:rPr>
        <w:t>技术</w:t>
      </w:r>
      <w:r>
        <w:rPr>
          <w:rFonts w:hint="eastAsia" w:ascii="黑体" w:eastAsia="黑体"/>
          <w:bCs/>
          <w:kern w:val="0"/>
          <w:sz w:val="32"/>
          <w:szCs w:val="32"/>
        </w:rPr>
        <w:t>应用案例项目情况表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609"/>
        <w:gridCol w:w="258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案例项目全称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eastAsia="仿宋_GB2312"/>
                <w:sz w:val="28"/>
                <w:szCs w:val="30"/>
              </w:rPr>
              <w:t>所在地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开工时间</w:t>
            </w:r>
          </w:p>
        </w:tc>
        <w:tc>
          <w:tcPr>
            <w:tcW w:w="944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517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竣工时间</w:t>
            </w:r>
          </w:p>
        </w:tc>
        <w:tc>
          <w:tcPr>
            <w:tcW w:w="85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投资额（万元）</w:t>
            </w:r>
          </w:p>
        </w:tc>
        <w:tc>
          <w:tcPr>
            <w:tcW w:w="944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  <w:tc>
          <w:tcPr>
            <w:tcW w:w="1517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投资回收期（年）</w:t>
            </w:r>
          </w:p>
        </w:tc>
        <w:tc>
          <w:tcPr>
            <w:tcW w:w="85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5" w:type="pct"/>
            <w:noWrap w:val="0"/>
            <w:vAlign w:val="top"/>
          </w:tcPr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申报的案例技术</w:t>
            </w:r>
          </w:p>
          <w:p>
            <w:pPr>
              <w:spacing w:line="240" w:lineRule="atLeast"/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应用单位全称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建设或改造规模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建设或改造条件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685" w:type="pc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新建或改造主要内容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85" w:type="pc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案例项目总节能量（tce）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5" w:type="pc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案例项目总碳减排量（tCO</w:t>
            </w:r>
            <w:r>
              <w:rPr>
                <w:rFonts w:eastAsia="仿宋_GB2312"/>
                <w:sz w:val="28"/>
                <w:szCs w:val="30"/>
                <w:vertAlign w:val="subscript"/>
              </w:rPr>
              <w:t>2</w:t>
            </w:r>
            <w:r>
              <w:rPr>
                <w:rFonts w:eastAsia="仿宋_GB2312"/>
                <w:sz w:val="28"/>
                <w:szCs w:val="30"/>
              </w:rPr>
              <w:t>）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85" w:type="pct"/>
            <w:noWrap w:val="0"/>
            <w:vAlign w:val="center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申报的案例技术在此案例项目中应用及发挥节能作用情况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85" w:type="pct"/>
            <w:noWrap w:val="0"/>
            <w:vAlign w:val="top"/>
          </w:tcPr>
          <w:p>
            <w:pPr>
              <w:contextualSpacing/>
              <w:jc w:val="center"/>
              <w:rPr>
                <w:rFonts w:eastAsia="仿宋_GB2312"/>
                <w:sz w:val="28"/>
                <w:szCs w:val="30"/>
              </w:rPr>
            </w:pPr>
            <w:r>
              <w:rPr>
                <w:rFonts w:eastAsia="仿宋_GB2312"/>
                <w:sz w:val="28"/>
                <w:szCs w:val="30"/>
              </w:rPr>
              <w:t>环境效益、经济效益和社会效益</w:t>
            </w:r>
          </w:p>
        </w:tc>
        <w:tc>
          <w:tcPr>
            <w:tcW w:w="3315" w:type="pct"/>
            <w:gridSpan w:val="3"/>
            <w:noWrap w:val="0"/>
            <w:vAlign w:val="top"/>
          </w:tcPr>
          <w:p>
            <w:pPr>
              <w:contextualSpacing/>
              <w:jc w:val="left"/>
              <w:rPr>
                <w:rFonts w:eastAsia="仿宋_GB2312"/>
                <w:sz w:val="28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F3C4E"/>
    <w:rsid w:val="367F3C4E"/>
    <w:rsid w:val="78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2022-02-21T03:45:00Z</dcterms:created>
  <dc:creator>史君杰</dc:creator>
  <cp:lastModifiedBy>史君杰</cp:lastModifiedBy>
  <dcterms:modified xsi:type="dcterms:W3CDTF">2022-02-21T03:46:16Z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F5710FC2E4C640A9AEEDEDAD220E04C2</vt:lpwstr>
  </property>
</Properties>
</file>