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A9" w:rsidRPr="005D22A9" w:rsidRDefault="005D22A9" w:rsidP="005D22A9">
      <w:pPr>
        <w:spacing w:line="520" w:lineRule="exact"/>
        <w:jc w:val="center"/>
        <w:rPr>
          <w:rFonts w:ascii="黑体" w:eastAsia="黑体" w:hAnsi="黑体" w:cs="黑体"/>
          <w:sz w:val="40"/>
          <w:szCs w:val="40"/>
        </w:rPr>
      </w:pPr>
    </w:p>
    <w:p w:rsidR="005D22A9" w:rsidRPr="005D22A9" w:rsidRDefault="005D22A9" w:rsidP="005D22A9">
      <w:pPr>
        <w:spacing w:line="520" w:lineRule="exact"/>
        <w:jc w:val="center"/>
        <w:rPr>
          <w:rFonts w:ascii="黑体" w:eastAsia="黑体" w:hAnsi="黑体" w:cs="黑体"/>
          <w:sz w:val="40"/>
          <w:szCs w:val="40"/>
        </w:rPr>
      </w:pPr>
    </w:p>
    <w:p w:rsidR="005D22A9" w:rsidRPr="005D22A9" w:rsidRDefault="005D22A9" w:rsidP="005D22A9">
      <w:pPr>
        <w:spacing w:line="520" w:lineRule="exact"/>
        <w:jc w:val="center"/>
        <w:rPr>
          <w:rFonts w:ascii="黑体" w:eastAsia="黑体" w:hAnsi="黑体" w:cs="黑体"/>
          <w:sz w:val="40"/>
          <w:szCs w:val="40"/>
        </w:rPr>
      </w:pPr>
    </w:p>
    <w:p w:rsidR="005D22A9" w:rsidRPr="005D22A9" w:rsidRDefault="005D22A9" w:rsidP="005D22A9">
      <w:pPr>
        <w:spacing w:line="520" w:lineRule="exact"/>
        <w:jc w:val="center"/>
        <w:rPr>
          <w:rFonts w:ascii="黑体" w:eastAsia="黑体" w:hAnsi="黑体" w:cs="黑体"/>
          <w:sz w:val="40"/>
          <w:szCs w:val="40"/>
        </w:rPr>
      </w:pPr>
    </w:p>
    <w:p w:rsidR="005D22A9" w:rsidRPr="005D22A9" w:rsidRDefault="005D22A9" w:rsidP="005D22A9">
      <w:pPr>
        <w:spacing w:line="520" w:lineRule="exact"/>
        <w:jc w:val="center"/>
        <w:rPr>
          <w:rFonts w:ascii="黑体" w:eastAsia="黑体" w:hAnsi="黑体" w:cs="黑体"/>
          <w:sz w:val="40"/>
          <w:szCs w:val="40"/>
        </w:rPr>
      </w:pPr>
    </w:p>
    <w:p w:rsidR="001C3AE3" w:rsidRDefault="005D22A9" w:rsidP="00135B0A">
      <w:pPr>
        <w:spacing w:beforeLines="50" w:before="156" w:afterLines="50" w:after="156" w:line="480" w:lineRule="auto"/>
        <w:jc w:val="center"/>
        <w:rPr>
          <w:rFonts w:ascii="黑体" w:eastAsia="黑体" w:hAnsi="黑体" w:cs="黑体"/>
          <w:sz w:val="48"/>
          <w:szCs w:val="48"/>
        </w:rPr>
      </w:pPr>
      <w:proofErr w:type="gramStart"/>
      <w:r w:rsidRPr="005D22A9">
        <w:rPr>
          <w:rFonts w:ascii="黑体" w:eastAsia="黑体" w:hAnsi="黑体" w:cs="黑体" w:hint="eastAsia"/>
          <w:sz w:val="48"/>
          <w:szCs w:val="48"/>
        </w:rPr>
        <w:t>《</w:t>
      </w:r>
      <w:proofErr w:type="gramEnd"/>
      <w:r w:rsidR="001C3AE3" w:rsidRPr="001C3AE3">
        <w:rPr>
          <w:rFonts w:ascii="黑体" w:eastAsia="黑体" w:hAnsi="黑体" w:cs="黑体" w:hint="eastAsia"/>
          <w:sz w:val="48"/>
          <w:szCs w:val="48"/>
        </w:rPr>
        <w:t>钢铁行业电力需求侧管理平台</w:t>
      </w:r>
      <w:r w:rsidR="004F5056">
        <w:rPr>
          <w:rFonts w:ascii="黑体" w:eastAsia="黑体" w:hAnsi="黑体" w:cs="黑体" w:hint="eastAsia"/>
          <w:sz w:val="48"/>
          <w:szCs w:val="48"/>
        </w:rPr>
        <w:t>管理</w:t>
      </w:r>
    </w:p>
    <w:p w:rsidR="005D22A9" w:rsidRPr="005D22A9" w:rsidRDefault="001C3AE3" w:rsidP="00135B0A">
      <w:pPr>
        <w:spacing w:beforeLines="50" w:before="156" w:afterLines="50" w:after="156" w:line="480" w:lineRule="auto"/>
        <w:jc w:val="center"/>
        <w:rPr>
          <w:rFonts w:ascii="黑体" w:eastAsia="黑体" w:hAnsi="黑体" w:cs="黑体"/>
          <w:sz w:val="48"/>
          <w:szCs w:val="48"/>
        </w:rPr>
      </w:pPr>
      <w:r w:rsidRPr="001C3AE3">
        <w:rPr>
          <w:rFonts w:ascii="黑体" w:eastAsia="黑体" w:hAnsi="黑体" w:cs="黑体" w:hint="eastAsia"/>
          <w:sz w:val="48"/>
          <w:szCs w:val="48"/>
        </w:rPr>
        <w:t>规范</w:t>
      </w:r>
      <w:r w:rsidR="005D22A9" w:rsidRPr="005D22A9">
        <w:rPr>
          <w:rFonts w:ascii="黑体" w:eastAsia="黑体" w:hAnsi="黑体" w:cs="黑体" w:hint="eastAsia"/>
          <w:sz w:val="48"/>
          <w:szCs w:val="48"/>
        </w:rPr>
        <w:t>》</w:t>
      </w:r>
    </w:p>
    <w:p w:rsidR="005D22A9" w:rsidRPr="005D22A9" w:rsidRDefault="001C3AE3" w:rsidP="00135B0A">
      <w:pPr>
        <w:spacing w:beforeLines="50" w:before="156" w:afterLines="50" w:after="156" w:line="480" w:lineRule="auto"/>
        <w:jc w:val="center"/>
        <w:rPr>
          <w:rFonts w:ascii="黑体" w:eastAsia="黑体" w:hAnsi="黑体" w:cs="黑体"/>
          <w:sz w:val="48"/>
          <w:szCs w:val="48"/>
        </w:rPr>
      </w:pPr>
      <w:r>
        <w:rPr>
          <w:rFonts w:ascii="黑体" w:eastAsia="黑体" w:hAnsi="黑体" w:cs="黑体" w:hint="eastAsia"/>
          <w:sz w:val="48"/>
          <w:szCs w:val="48"/>
        </w:rPr>
        <w:t>行业</w:t>
      </w:r>
      <w:r w:rsidR="005D22A9" w:rsidRPr="005D22A9">
        <w:rPr>
          <w:rFonts w:ascii="黑体" w:eastAsia="黑体" w:hAnsi="黑体" w:cs="黑体" w:hint="eastAsia"/>
          <w:sz w:val="48"/>
          <w:szCs w:val="48"/>
        </w:rPr>
        <w:t>标准编制说明</w:t>
      </w:r>
    </w:p>
    <w:p w:rsidR="005D22A9" w:rsidRPr="005D22A9" w:rsidRDefault="005D22A9" w:rsidP="005D22A9">
      <w:pPr>
        <w:spacing w:line="320" w:lineRule="exact"/>
        <w:jc w:val="center"/>
        <w:rPr>
          <w:rFonts w:ascii="黑体" w:eastAsia="黑体" w:hAnsi="黑体" w:cs="黑体"/>
          <w:sz w:val="10"/>
          <w:szCs w:val="10"/>
        </w:rPr>
      </w:pPr>
    </w:p>
    <w:p w:rsidR="005D22A9" w:rsidRPr="009C7493" w:rsidRDefault="004D0269" w:rsidP="005D22A9">
      <w:pPr>
        <w:spacing w:line="520" w:lineRule="exact"/>
        <w:jc w:val="center"/>
        <w:rPr>
          <w:rFonts w:ascii="宋体" w:hAnsi="宋体" w:cs="宋体"/>
          <w:sz w:val="32"/>
          <w:szCs w:val="32"/>
        </w:rPr>
      </w:pPr>
      <w:r w:rsidRPr="009C7493">
        <w:rPr>
          <w:rFonts w:ascii="宋体" w:hAnsi="宋体" w:cs="宋体" w:hint="eastAsia"/>
          <w:sz w:val="32"/>
          <w:szCs w:val="32"/>
        </w:rPr>
        <w:t>（</w:t>
      </w:r>
      <w:r w:rsidR="001C3AE3">
        <w:rPr>
          <w:rFonts w:ascii="宋体" w:hAnsi="宋体" w:cs="宋体" w:hint="eastAsia"/>
          <w:sz w:val="32"/>
          <w:szCs w:val="32"/>
        </w:rPr>
        <w:t>征求意见</w:t>
      </w:r>
      <w:r w:rsidR="0054484F">
        <w:rPr>
          <w:rFonts w:ascii="宋体" w:hAnsi="宋体" w:cs="宋体" w:hint="eastAsia"/>
          <w:sz w:val="32"/>
          <w:szCs w:val="32"/>
        </w:rPr>
        <w:t>稿</w:t>
      </w:r>
      <w:r w:rsidRPr="009C7493">
        <w:rPr>
          <w:rFonts w:ascii="宋体" w:hAnsi="宋体" w:cs="宋体" w:hint="eastAsia"/>
          <w:sz w:val="32"/>
          <w:szCs w:val="32"/>
        </w:rPr>
        <w:t>）</w:t>
      </w:r>
    </w:p>
    <w:p w:rsidR="005D22A9" w:rsidRPr="005D22A9" w:rsidRDefault="005D22A9" w:rsidP="005D22A9">
      <w:pPr>
        <w:spacing w:line="520" w:lineRule="exact"/>
        <w:jc w:val="center"/>
        <w:rPr>
          <w:rFonts w:ascii="宋体" w:hAnsi="宋体" w:cs="宋体"/>
          <w:b/>
          <w:sz w:val="32"/>
          <w:szCs w:val="32"/>
        </w:rPr>
      </w:pPr>
    </w:p>
    <w:p w:rsidR="005D22A9" w:rsidRPr="005D22A9" w:rsidRDefault="005D22A9" w:rsidP="005D22A9">
      <w:pPr>
        <w:spacing w:line="520" w:lineRule="exact"/>
        <w:jc w:val="center"/>
        <w:rPr>
          <w:rFonts w:ascii="宋体" w:hAnsi="宋体" w:cs="宋体"/>
          <w:b/>
          <w:sz w:val="32"/>
          <w:szCs w:val="32"/>
        </w:rPr>
      </w:pPr>
    </w:p>
    <w:p w:rsidR="005D22A9" w:rsidRPr="005D22A9" w:rsidRDefault="005D22A9" w:rsidP="005D22A9">
      <w:pPr>
        <w:spacing w:line="520" w:lineRule="exact"/>
        <w:jc w:val="center"/>
        <w:rPr>
          <w:rFonts w:ascii="宋体" w:hAnsi="宋体" w:cs="宋体"/>
          <w:b/>
          <w:sz w:val="32"/>
          <w:szCs w:val="32"/>
        </w:rPr>
      </w:pPr>
    </w:p>
    <w:p w:rsidR="005D22A9" w:rsidRPr="005D22A9" w:rsidRDefault="005D22A9" w:rsidP="005D22A9">
      <w:pPr>
        <w:spacing w:line="520" w:lineRule="exact"/>
        <w:jc w:val="center"/>
        <w:rPr>
          <w:rFonts w:ascii="宋体" w:hAnsi="宋体" w:cs="宋体"/>
          <w:b/>
          <w:sz w:val="32"/>
          <w:szCs w:val="32"/>
        </w:rPr>
      </w:pPr>
    </w:p>
    <w:p w:rsidR="005D22A9" w:rsidRPr="005D22A9" w:rsidRDefault="005D22A9" w:rsidP="005D22A9">
      <w:pPr>
        <w:spacing w:line="520" w:lineRule="exact"/>
        <w:jc w:val="center"/>
        <w:rPr>
          <w:rFonts w:ascii="宋体" w:hAnsi="宋体" w:cs="宋体"/>
          <w:b/>
          <w:sz w:val="32"/>
          <w:szCs w:val="32"/>
        </w:rPr>
      </w:pPr>
    </w:p>
    <w:p w:rsidR="005D22A9" w:rsidRPr="005D22A9" w:rsidRDefault="005D22A9" w:rsidP="005D22A9">
      <w:pPr>
        <w:spacing w:line="520" w:lineRule="exact"/>
        <w:jc w:val="center"/>
        <w:rPr>
          <w:rFonts w:ascii="宋体" w:hAnsi="宋体" w:cs="宋体"/>
          <w:b/>
          <w:sz w:val="32"/>
          <w:szCs w:val="32"/>
        </w:rPr>
      </w:pPr>
    </w:p>
    <w:p w:rsidR="005D22A9" w:rsidRPr="005D22A9" w:rsidRDefault="005D22A9" w:rsidP="005D22A9">
      <w:pPr>
        <w:spacing w:line="520" w:lineRule="exact"/>
        <w:jc w:val="center"/>
        <w:rPr>
          <w:rFonts w:ascii="宋体" w:hAnsi="宋体" w:cs="宋体"/>
          <w:b/>
          <w:sz w:val="32"/>
          <w:szCs w:val="32"/>
        </w:rPr>
      </w:pPr>
    </w:p>
    <w:p w:rsidR="005D22A9" w:rsidRPr="005D22A9" w:rsidRDefault="005D22A9" w:rsidP="005D22A9">
      <w:pPr>
        <w:spacing w:line="520" w:lineRule="exact"/>
        <w:jc w:val="center"/>
        <w:rPr>
          <w:rFonts w:ascii="宋体" w:hAnsi="宋体" w:cs="宋体"/>
          <w:b/>
          <w:sz w:val="32"/>
          <w:szCs w:val="32"/>
        </w:rPr>
      </w:pPr>
    </w:p>
    <w:p w:rsidR="005D22A9" w:rsidRPr="005D22A9" w:rsidRDefault="005D22A9" w:rsidP="005D22A9">
      <w:pPr>
        <w:spacing w:line="520" w:lineRule="exact"/>
        <w:jc w:val="center"/>
        <w:rPr>
          <w:rFonts w:ascii="宋体" w:hAnsi="宋体" w:cs="宋体"/>
          <w:b/>
          <w:sz w:val="32"/>
          <w:szCs w:val="32"/>
        </w:rPr>
      </w:pPr>
    </w:p>
    <w:p w:rsidR="005D22A9" w:rsidRPr="005D22A9" w:rsidRDefault="005D22A9" w:rsidP="005D22A9">
      <w:pPr>
        <w:spacing w:line="520" w:lineRule="exact"/>
        <w:jc w:val="center"/>
        <w:rPr>
          <w:rFonts w:ascii="宋体" w:hAnsi="宋体" w:cs="宋体"/>
          <w:b/>
          <w:sz w:val="32"/>
          <w:szCs w:val="32"/>
        </w:rPr>
      </w:pPr>
    </w:p>
    <w:p w:rsidR="005D22A9" w:rsidRPr="005D22A9" w:rsidRDefault="005D22A9" w:rsidP="005D22A9">
      <w:pPr>
        <w:spacing w:line="520" w:lineRule="exact"/>
        <w:jc w:val="center"/>
        <w:rPr>
          <w:rFonts w:ascii="宋体" w:hAnsi="宋体" w:cs="宋体"/>
          <w:b/>
          <w:sz w:val="32"/>
          <w:szCs w:val="32"/>
        </w:rPr>
      </w:pPr>
    </w:p>
    <w:p w:rsidR="005D22A9" w:rsidRPr="005D22A9" w:rsidRDefault="005D22A9" w:rsidP="005D22A9">
      <w:pPr>
        <w:spacing w:line="520" w:lineRule="exact"/>
        <w:jc w:val="center"/>
        <w:rPr>
          <w:rFonts w:ascii="宋体" w:hAnsi="宋体" w:cs="宋体"/>
          <w:b/>
          <w:sz w:val="32"/>
          <w:szCs w:val="32"/>
        </w:rPr>
      </w:pPr>
    </w:p>
    <w:p w:rsidR="005D22A9" w:rsidRPr="005D22A9" w:rsidRDefault="005D22A9" w:rsidP="005D22A9">
      <w:pPr>
        <w:spacing w:line="320" w:lineRule="exact"/>
        <w:jc w:val="center"/>
        <w:rPr>
          <w:rFonts w:ascii="宋体" w:hAnsi="宋体" w:cs="宋体"/>
          <w:sz w:val="28"/>
          <w:szCs w:val="28"/>
        </w:rPr>
      </w:pPr>
      <w:r w:rsidRPr="005D22A9">
        <w:rPr>
          <w:rFonts w:ascii="宋体" w:hAnsi="宋体" w:cs="宋体" w:hint="eastAsia"/>
          <w:sz w:val="28"/>
          <w:szCs w:val="28"/>
        </w:rPr>
        <w:t>《</w:t>
      </w:r>
      <w:r w:rsidR="001C3AE3" w:rsidRPr="001C3AE3">
        <w:rPr>
          <w:rFonts w:ascii="宋体" w:hAnsi="宋体" w:cs="宋体" w:hint="eastAsia"/>
          <w:sz w:val="28"/>
          <w:szCs w:val="28"/>
        </w:rPr>
        <w:t>钢铁行业电力需求侧管理平台</w:t>
      </w:r>
      <w:r w:rsidR="004F5056">
        <w:rPr>
          <w:rFonts w:ascii="宋体" w:hAnsi="宋体" w:cs="宋体" w:hint="eastAsia"/>
          <w:sz w:val="28"/>
          <w:szCs w:val="28"/>
        </w:rPr>
        <w:t>管理</w:t>
      </w:r>
      <w:r w:rsidR="001C3AE3" w:rsidRPr="001C3AE3">
        <w:rPr>
          <w:rFonts w:ascii="宋体" w:hAnsi="宋体" w:cs="宋体" w:hint="eastAsia"/>
          <w:sz w:val="28"/>
          <w:szCs w:val="28"/>
        </w:rPr>
        <w:t>规范</w:t>
      </w:r>
      <w:r w:rsidRPr="005D22A9">
        <w:rPr>
          <w:rFonts w:ascii="宋体" w:hAnsi="宋体" w:cs="宋体" w:hint="eastAsia"/>
          <w:sz w:val="28"/>
          <w:szCs w:val="28"/>
        </w:rPr>
        <w:t>》</w:t>
      </w:r>
    </w:p>
    <w:p w:rsidR="005D22A9" w:rsidRPr="005D22A9" w:rsidRDefault="005D22A9" w:rsidP="005D22A9">
      <w:pPr>
        <w:spacing w:line="320" w:lineRule="exact"/>
        <w:jc w:val="center"/>
        <w:rPr>
          <w:rFonts w:ascii="宋体" w:hAnsi="宋体" w:cs="宋体"/>
          <w:sz w:val="28"/>
          <w:szCs w:val="28"/>
        </w:rPr>
      </w:pPr>
    </w:p>
    <w:p w:rsidR="005D22A9" w:rsidRPr="005D22A9" w:rsidRDefault="001C3AE3" w:rsidP="005D22A9">
      <w:pPr>
        <w:spacing w:line="320" w:lineRule="exact"/>
        <w:jc w:val="center"/>
        <w:rPr>
          <w:rFonts w:ascii="宋体" w:hAnsi="宋体" w:cs="宋体"/>
          <w:sz w:val="28"/>
          <w:szCs w:val="28"/>
        </w:rPr>
      </w:pPr>
      <w:r>
        <w:rPr>
          <w:rFonts w:ascii="宋体" w:hAnsi="宋体" w:cs="宋体" w:hint="eastAsia"/>
          <w:sz w:val="28"/>
          <w:szCs w:val="28"/>
        </w:rPr>
        <w:t>行业</w:t>
      </w:r>
      <w:r w:rsidR="005D22A9" w:rsidRPr="005D22A9">
        <w:rPr>
          <w:rFonts w:ascii="宋体" w:hAnsi="宋体" w:cs="宋体" w:hint="eastAsia"/>
          <w:sz w:val="28"/>
          <w:szCs w:val="28"/>
        </w:rPr>
        <w:t>标准</w:t>
      </w:r>
      <w:r w:rsidR="00051E07">
        <w:rPr>
          <w:rFonts w:ascii="宋体" w:hAnsi="宋体" w:cs="宋体" w:hint="eastAsia"/>
          <w:sz w:val="28"/>
          <w:szCs w:val="28"/>
        </w:rPr>
        <w:t>编制</w:t>
      </w:r>
      <w:r>
        <w:rPr>
          <w:rFonts w:ascii="宋体" w:hAnsi="宋体" w:cs="宋体" w:hint="eastAsia"/>
          <w:sz w:val="28"/>
          <w:szCs w:val="28"/>
        </w:rPr>
        <w:t>工作</w:t>
      </w:r>
      <w:r w:rsidR="005D22A9" w:rsidRPr="005D22A9">
        <w:rPr>
          <w:rFonts w:ascii="宋体" w:hAnsi="宋体" w:cs="宋体" w:hint="eastAsia"/>
          <w:sz w:val="28"/>
          <w:szCs w:val="28"/>
        </w:rPr>
        <w:t>组</w:t>
      </w:r>
    </w:p>
    <w:p w:rsidR="005D22A9" w:rsidRPr="005D22A9" w:rsidRDefault="005D22A9" w:rsidP="005D22A9">
      <w:pPr>
        <w:spacing w:line="320" w:lineRule="exact"/>
        <w:jc w:val="center"/>
        <w:rPr>
          <w:rFonts w:ascii="宋体" w:hAnsi="宋体" w:cs="宋体"/>
          <w:sz w:val="28"/>
          <w:szCs w:val="28"/>
        </w:rPr>
      </w:pPr>
    </w:p>
    <w:p w:rsidR="005D22A9" w:rsidRPr="005D22A9" w:rsidRDefault="005D22A9" w:rsidP="005D22A9">
      <w:pPr>
        <w:spacing w:line="360" w:lineRule="auto"/>
        <w:jc w:val="center"/>
        <w:rPr>
          <w:rFonts w:ascii="宋体" w:hAnsi="宋体" w:cs="宋体"/>
          <w:b/>
          <w:sz w:val="28"/>
          <w:szCs w:val="28"/>
        </w:rPr>
      </w:pPr>
      <w:r w:rsidRPr="005D22A9">
        <w:rPr>
          <w:rFonts w:ascii="宋体" w:hAnsi="宋体" w:cs="宋体" w:hint="eastAsia"/>
          <w:sz w:val="28"/>
          <w:szCs w:val="28"/>
        </w:rPr>
        <w:t>二○一</w:t>
      </w:r>
      <w:r w:rsidR="009957FB">
        <w:rPr>
          <w:rFonts w:ascii="宋体" w:hAnsi="宋体" w:cs="宋体" w:hint="eastAsia"/>
          <w:sz w:val="28"/>
          <w:szCs w:val="28"/>
        </w:rPr>
        <w:t>八</w:t>
      </w:r>
      <w:r w:rsidRPr="005D22A9">
        <w:rPr>
          <w:rFonts w:ascii="宋体" w:hAnsi="宋体" w:cs="宋体" w:hint="eastAsia"/>
          <w:sz w:val="28"/>
          <w:szCs w:val="28"/>
        </w:rPr>
        <w:t>年</w:t>
      </w:r>
      <w:r w:rsidR="002D6164">
        <w:rPr>
          <w:rFonts w:ascii="宋体" w:hAnsi="宋体" w:cs="宋体" w:hint="eastAsia"/>
          <w:sz w:val="28"/>
          <w:szCs w:val="28"/>
        </w:rPr>
        <w:t>十</w:t>
      </w:r>
      <w:r w:rsidRPr="005D22A9">
        <w:rPr>
          <w:rFonts w:ascii="宋体" w:hAnsi="宋体" w:cs="宋体" w:hint="eastAsia"/>
          <w:sz w:val="28"/>
          <w:szCs w:val="28"/>
        </w:rPr>
        <w:t>月</w:t>
      </w:r>
    </w:p>
    <w:p w:rsidR="00AC3283" w:rsidRDefault="00AC3283">
      <w:pPr>
        <w:rPr>
          <w:sz w:val="28"/>
          <w:szCs w:val="28"/>
        </w:rPr>
        <w:sectPr w:rsidR="00AC3283" w:rsidSect="00AC328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pPr>
    </w:p>
    <w:p w:rsidR="003871B4" w:rsidRPr="00296897" w:rsidRDefault="003A2DB9" w:rsidP="00135B0A">
      <w:pPr>
        <w:spacing w:beforeLines="50" w:before="156" w:afterLines="50" w:after="156" w:line="480" w:lineRule="auto"/>
        <w:jc w:val="center"/>
        <w:rPr>
          <w:rFonts w:ascii="宋体" w:hAnsi="宋体"/>
          <w:b/>
          <w:sz w:val="36"/>
          <w:szCs w:val="36"/>
        </w:rPr>
      </w:pPr>
      <w:r w:rsidRPr="003A2DB9">
        <w:rPr>
          <w:rFonts w:ascii="宋体" w:hAnsi="宋体" w:hint="eastAsia"/>
          <w:b/>
          <w:sz w:val="36"/>
          <w:szCs w:val="36"/>
        </w:rPr>
        <w:lastRenderedPageBreak/>
        <w:t>《</w:t>
      </w:r>
      <w:r w:rsidR="001C3AE3" w:rsidRPr="001C3AE3">
        <w:rPr>
          <w:rFonts w:ascii="宋体" w:hAnsi="宋体" w:hint="eastAsia"/>
          <w:b/>
          <w:sz w:val="36"/>
          <w:szCs w:val="36"/>
        </w:rPr>
        <w:t>钢铁行业电力需求侧管理平台</w:t>
      </w:r>
      <w:r w:rsidR="004F5056">
        <w:rPr>
          <w:rFonts w:ascii="宋体" w:hAnsi="宋体" w:hint="eastAsia"/>
          <w:b/>
          <w:sz w:val="36"/>
          <w:szCs w:val="36"/>
        </w:rPr>
        <w:t>管理</w:t>
      </w:r>
      <w:r w:rsidR="001C3AE3" w:rsidRPr="001C3AE3">
        <w:rPr>
          <w:rFonts w:ascii="宋体" w:hAnsi="宋体" w:hint="eastAsia"/>
          <w:b/>
          <w:sz w:val="36"/>
          <w:szCs w:val="36"/>
        </w:rPr>
        <w:t>规范</w:t>
      </w:r>
      <w:r w:rsidRPr="003A2DB9">
        <w:rPr>
          <w:rFonts w:ascii="宋体" w:hAnsi="宋体" w:hint="eastAsia"/>
          <w:b/>
          <w:sz w:val="36"/>
          <w:szCs w:val="36"/>
        </w:rPr>
        <w:t>》</w:t>
      </w:r>
    </w:p>
    <w:p w:rsidR="00934B72" w:rsidRDefault="001C3AE3" w:rsidP="00135B0A">
      <w:pPr>
        <w:spacing w:beforeLines="50" w:before="156" w:afterLines="50" w:after="156" w:line="480" w:lineRule="auto"/>
        <w:jc w:val="center"/>
        <w:rPr>
          <w:rFonts w:ascii="宋体" w:hAnsi="宋体"/>
          <w:b/>
          <w:sz w:val="36"/>
          <w:szCs w:val="36"/>
        </w:rPr>
      </w:pPr>
      <w:r>
        <w:rPr>
          <w:rFonts w:ascii="宋体" w:hAnsi="宋体" w:hint="eastAsia"/>
          <w:b/>
          <w:sz w:val="36"/>
          <w:szCs w:val="36"/>
        </w:rPr>
        <w:t>行业</w:t>
      </w:r>
      <w:r w:rsidR="003A2DB9" w:rsidRPr="003A2DB9">
        <w:rPr>
          <w:rFonts w:ascii="宋体" w:hAnsi="宋体" w:hint="eastAsia"/>
          <w:b/>
          <w:sz w:val="36"/>
          <w:szCs w:val="36"/>
        </w:rPr>
        <w:t>标准编制说明</w:t>
      </w:r>
    </w:p>
    <w:p w:rsidR="003871B4" w:rsidRPr="00B305F9" w:rsidRDefault="0009577C" w:rsidP="00135B0A">
      <w:pPr>
        <w:spacing w:beforeLines="50" w:before="156" w:afterLines="50" w:after="156"/>
        <w:jc w:val="left"/>
        <w:outlineLvl w:val="0"/>
        <w:rPr>
          <w:b/>
          <w:sz w:val="32"/>
          <w:szCs w:val="32"/>
        </w:rPr>
      </w:pPr>
      <w:proofErr w:type="gramStart"/>
      <w:r w:rsidRPr="00B305F9">
        <w:rPr>
          <w:b/>
          <w:sz w:val="32"/>
          <w:szCs w:val="32"/>
        </w:rPr>
        <w:t>一</w:t>
      </w:r>
      <w:proofErr w:type="gramEnd"/>
      <w:r w:rsidR="00EB6C5E">
        <w:rPr>
          <w:rFonts w:hint="eastAsia"/>
          <w:b/>
          <w:sz w:val="32"/>
          <w:szCs w:val="32"/>
        </w:rPr>
        <w:t xml:space="preserve">. </w:t>
      </w:r>
      <w:r w:rsidRPr="00B305F9">
        <w:rPr>
          <w:b/>
          <w:sz w:val="32"/>
          <w:szCs w:val="32"/>
        </w:rPr>
        <w:t>工作简况</w:t>
      </w:r>
    </w:p>
    <w:p w:rsidR="00051E07" w:rsidRPr="00A31C02" w:rsidRDefault="00051E07" w:rsidP="00390B20">
      <w:pPr>
        <w:jc w:val="left"/>
        <w:outlineLvl w:val="1"/>
        <w:rPr>
          <w:b/>
          <w:sz w:val="30"/>
          <w:szCs w:val="30"/>
        </w:rPr>
      </w:pPr>
      <w:r w:rsidRPr="00A31C02">
        <w:rPr>
          <w:rFonts w:hint="eastAsia"/>
          <w:b/>
          <w:sz w:val="30"/>
          <w:szCs w:val="30"/>
        </w:rPr>
        <w:t>1</w:t>
      </w:r>
      <w:r w:rsidR="00825E82" w:rsidRPr="00A31C02">
        <w:rPr>
          <w:rFonts w:hint="eastAsia"/>
          <w:b/>
          <w:sz w:val="30"/>
          <w:szCs w:val="30"/>
        </w:rPr>
        <w:t>.</w:t>
      </w:r>
      <w:r w:rsidR="009F1678" w:rsidRPr="00A31C02">
        <w:rPr>
          <w:rFonts w:hint="eastAsia"/>
          <w:b/>
          <w:sz w:val="30"/>
          <w:szCs w:val="30"/>
        </w:rPr>
        <w:t>1</w:t>
      </w:r>
      <w:r w:rsidR="00825E82" w:rsidRPr="00A31C02">
        <w:rPr>
          <w:rFonts w:hint="eastAsia"/>
          <w:b/>
          <w:sz w:val="30"/>
          <w:szCs w:val="30"/>
        </w:rPr>
        <w:t xml:space="preserve"> </w:t>
      </w:r>
      <w:r w:rsidRPr="00A31C02">
        <w:rPr>
          <w:rFonts w:hint="eastAsia"/>
          <w:b/>
          <w:sz w:val="30"/>
          <w:szCs w:val="30"/>
        </w:rPr>
        <w:t>任务来源</w:t>
      </w:r>
    </w:p>
    <w:p w:rsidR="001C3AE3" w:rsidRPr="00A31C02" w:rsidRDefault="001C3AE3" w:rsidP="001C3AE3">
      <w:pPr>
        <w:ind w:firstLineChars="200" w:firstLine="560"/>
        <w:jc w:val="left"/>
        <w:rPr>
          <w:sz w:val="28"/>
          <w:szCs w:val="28"/>
        </w:rPr>
      </w:pPr>
      <w:r w:rsidRPr="00A31C02">
        <w:rPr>
          <w:rFonts w:hint="eastAsia"/>
          <w:sz w:val="28"/>
          <w:szCs w:val="28"/>
        </w:rPr>
        <w:t>依据《工业和信息化部</w:t>
      </w:r>
      <w:r w:rsidRPr="00A31C02">
        <w:rPr>
          <w:rFonts w:hint="eastAsia"/>
          <w:sz w:val="28"/>
          <w:szCs w:val="28"/>
        </w:rPr>
        <w:t>2016</w:t>
      </w:r>
      <w:r w:rsidRPr="00A31C02">
        <w:rPr>
          <w:rFonts w:hint="eastAsia"/>
          <w:sz w:val="28"/>
          <w:szCs w:val="28"/>
        </w:rPr>
        <w:t>年第四批行业标准制修订计划》（</w:t>
      </w:r>
      <w:proofErr w:type="gramStart"/>
      <w:r w:rsidRPr="00A31C02">
        <w:rPr>
          <w:rFonts w:hint="eastAsia"/>
          <w:sz w:val="28"/>
          <w:szCs w:val="28"/>
        </w:rPr>
        <w:t>工信厅科</w:t>
      </w:r>
      <w:proofErr w:type="gramEnd"/>
      <w:r w:rsidRPr="00A31C02">
        <w:rPr>
          <w:rFonts w:hint="eastAsia"/>
          <w:sz w:val="28"/>
          <w:szCs w:val="28"/>
        </w:rPr>
        <w:t>〔</w:t>
      </w:r>
      <w:r w:rsidRPr="00A31C02">
        <w:rPr>
          <w:rFonts w:hint="eastAsia"/>
          <w:sz w:val="28"/>
          <w:szCs w:val="28"/>
        </w:rPr>
        <w:t>2016</w:t>
      </w:r>
      <w:r w:rsidRPr="00A31C02">
        <w:rPr>
          <w:rFonts w:hint="eastAsia"/>
          <w:sz w:val="28"/>
          <w:szCs w:val="28"/>
        </w:rPr>
        <w:t>〕</w:t>
      </w:r>
      <w:r w:rsidRPr="00A31C02">
        <w:rPr>
          <w:rFonts w:hint="eastAsia"/>
          <w:sz w:val="28"/>
          <w:szCs w:val="28"/>
        </w:rPr>
        <w:t>214</w:t>
      </w:r>
      <w:r w:rsidRPr="00A31C02">
        <w:rPr>
          <w:rFonts w:hint="eastAsia"/>
          <w:sz w:val="28"/>
          <w:szCs w:val="28"/>
        </w:rPr>
        <w:t>号）的要求，冶金工业规划研究院组织协调于</w:t>
      </w:r>
      <w:r w:rsidRPr="00A31C02">
        <w:rPr>
          <w:rFonts w:hint="eastAsia"/>
          <w:sz w:val="28"/>
          <w:szCs w:val="28"/>
        </w:rPr>
        <w:t>2018</w:t>
      </w:r>
      <w:r w:rsidRPr="00A31C02">
        <w:rPr>
          <w:rFonts w:hint="eastAsia"/>
          <w:sz w:val="28"/>
          <w:szCs w:val="28"/>
        </w:rPr>
        <w:t>年前完成《钢铁行业电力需求侧管理平台</w:t>
      </w:r>
      <w:r w:rsidR="00714EA4">
        <w:rPr>
          <w:rFonts w:hint="eastAsia"/>
          <w:sz w:val="28"/>
          <w:szCs w:val="28"/>
        </w:rPr>
        <w:t>管理</w:t>
      </w:r>
      <w:r w:rsidRPr="00A31C02">
        <w:rPr>
          <w:rFonts w:hint="eastAsia"/>
          <w:sz w:val="28"/>
          <w:szCs w:val="28"/>
        </w:rPr>
        <w:t>规范》（计划号：</w:t>
      </w:r>
      <w:r w:rsidRPr="00A31C02">
        <w:rPr>
          <w:rFonts w:hint="eastAsia"/>
          <w:sz w:val="28"/>
          <w:szCs w:val="28"/>
        </w:rPr>
        <w:t>2016-16</w:t>
      </w:r>
      <w:r w:rsidR="00714EA4">
        <w:rPr>
          <w:rFonts w:hint="eastAsia"/>
          <w:sz w:val="28"/>
          <w:szCs w:val="28"/>
        </w:rPr>
        <w:t>79</w:t>
      </w:r>
      <w:r w:rsidRPr="00A31C02">
        <w:rPr>
          <w:rFonts w:hint="eastAsia"/>
          <w:sz w:val="28"/>
          <w:szCs w:val="28"/>
        </w:rPr>
        <w:t>T-YB</w:t>
      </w:r>
      <w:r w:rsidRPr="00A31C02">
        <w:rPr>
          <w:rFonts w:hint="eastAsia"/>
          <w:sz w:val="28"/>
          <w:szCs w:val="28"/>
        </w:rPr>
        <w:t>）行业标准的制定工作。本标准由</w:t>
      </w:r>
      <w:r w:rsidR="00625945">
        <w:rPr>
          <w:rFonts w:hint="eastAsia"/>
          <w:sz w:val="28"/>
          <w:szCs w:val="28"/>
        </w:rPr>
        <w:t>中国钢铁工业协会提出并归口。</w:t>
      </w:r>
    </w:p>
    <w:p w:rsidR="00647313" w:rsidRPr="00A31C02" w:rsidRDefault="009F1678" w:rsidP="00390B20">
      <w:pPr>
        <w:jc w:val="left"/>
        <w:outlineLvl w:val="1"/>
        <w:rPr>
          <w:b/>
          <w:sz w:val="30"/>
          <w:szCs w:val="30"/>
        </w:rPr>
      </w:pPr>
      <w:r w:rsidRPr="00A31C02">
        <w:rPr>
          <w:rFonts w:hint="eastAsia"/>
          <w:b/>
          <w:sz w:val="30"/>
          <w:szCs w:val="30"/>
        </w:rPr>
        <w:t>1.</w:t>
      </w:r>
      <w:r w:rsidR="00647313" w:rsidRPr="00A31C02">
        <w:rPr>
          <w:b/>
          <w:sz w:val="30"/>
          <w:szCs w:val="30"/>
        </w:rPr>
        <w:t>2</w:t>
      </w:r>
      <w:r w:rsidR="00825E82" w:rsidRPr="00A31C02">
        <w:rPr>
          <w:rFonts w:hint="eastAsia"/>
          <w:b/>
          <w:sz w:val="30"/>
          <w:szCs w:val="30"/>
        </w:rPr>
        <w:t xml:space="preserve"> </w:t>
      </w:r>
      <w:r w:rsidR="00051E07" w:rsidRPr="00A31C02">
        <w:rPr>
          <w:rFonts w:hint="eastAsia"/>
          <w:b/>
          <w:sz w:val="30"/>
          <w:szCs w:val="30"/>
        </w:rPr>
        <w:t>参编</w:t>
      </w:r>
      <w:r w:rsidR="00647313" w:rsidRPr="00A31C02">
        <w:rPr>
          <w:rFonts w:hint="eastAsia"/>
          <w:b/>
          <w:sz w:val="30"/>
          <w:szCs w:val="30"/>
        </w:rPr>
        <w:t>单位</w:t>
      </w:r>
      <w:r w:rsidR="00051E07" w:rsidRPr="00A31C02">
        <w:rPr>
          <w:rFonts w:hint="eastAsia"/>
          <w:b/>
          <w:sz w:val="30"/>
          <w:szCs w:val="30"/>
        </w:rPr>
        <w:t>及分工</w:t>
      </w:r>
      <w:bookmarkStart w:id="0" w:name="_GoBack"/>
      <w:bookmarkEnd w:id="0"/>
    </w:p>
    <w:p w:rsidR="00714EA4" w:rsidRDefault="00714EA4" w:rsidP="00714EA4">
      <w:pPr>
        <w:ind w:firstLineChars="200" w:firstLine="560"/>
        <w:jc w:val="left"/>
        <w:outlineLvl w:val="1"/>
        <w:rPr>
          <w:sz w:val="28"/>
          <w:szCs w:val="28"/>
        </w:rPr>
      </w:pPr>
      <w:r w:rsidRPr="00714EA4">
        <w:rPr>
          <w:rFonts w:hint="eastAsia"/>
          <w:sz w:val="28"/>
          <w:szCs w:val="28"/>
        </w:rPr>
        <w:t>本标准由江苏永钢集团有限公司，常熟市龙腾特种钢有限公司，安徽欣创节能环保科技股份有限公司，</w:t>
      </w:r>
      <w:proofErr w:type="gramStart"/>
      <w:r w:rsidRPr="00714EA4">
        <w:rPr>
          <w:rFonts w:hint="eastAsia"/>
          <w:sz w:val="28"/>
          <w:szCs w:val="28"/>
        </w:rPr>
        <w:t>河钢股份有限公司</w:t>
      </w:r>
      <w:proofErr w:type="gramEnd"/>
      <w:r w:rsidRPr="00714EA4">
        <w:rPr>
          <w:rFonts w:hint="eastAsia"/>
          <w:sz w:val="28"/>
          <w:szCs w:val="28"/>
        </w:rPr>
        <w:t>邯郸分公司</w:t>
      </w:r>
      <w:r w:rsidR="0049557E" w:rsidRPr="00714EA4">
        <w:rPr>
          <w:rFonts w:hint="eastAsia"/>
          <w:sz w:val="28"/>
          <w:szCs w:val="28"/>
        </w:rPr>
        <w:t>，冶金工业规划研究院</w:t>
      </w:r>
      <w:r w:rsidRPr="00714EA4">
        <w:rPr>
          <w:rFonts w:hint="eastAsia"/>
          <w:sz w:val="28"/>
          <w:szCs w:val="28"/>
        </w:rPr>
        <w:t>等共同起草。其中，江苏永钢集团有限公司作为标准主要起草和组织协调单位，参与前期研究、调研和标准的编制、修改、技术数据验证以及标准推广等工作。</w:t>
      </w:r>
    </w:p>
    <w:p w:rsidR="00647313" w:rsidRPr="00A31C02" w:rsidRDefault="009F1678" w:rsidP="00390B20">
      <w:pPr>
        <w:jc w:val="left"/>
        <w:outlineLvl w:val="1"/>
        <w:rPr>
          <w:b/>
          <w:sz w:val="30"/>
          <w:szCs w:val="30"/>
        </w:rPr>
      </w:pPr>
      <w:r w:rsidRPr="00A31C02">
        <w:rPr>
          <w:rFonts w:hint="eastAsia"/>
          <w:b/>
          <w:sz w:val="30"/>
          <w:szCs w:val="30"/>
        </w:rPr>
        <w:t>1.</w:t>
      </w:r>
      <w:r w:rsidR="00647313" w:rsidRPr="00A31C02">
        <w:rPr>
          <w:b/>
          <w:sz w:val="30"/>
          <w:szCs w:val="30"/>
        </w:rPr>
        <w:t>3</w:t>
      </w:r>
      <w:r w:rsidR="00825E82" w:rsidRPr="00A31C02">
        <w:rPr>
          <w:rFonts w:hint="eastAsia"/>
          <w:b/>
          <w:sz w:val="30"/>
          <w:szCs w:val="30"/>
        </w:rPr>
        <w:t xml:space="preserve"> </w:t>
      </w:r>
      <w:r w:rsidR="00647313" w:rsidRPr="00A31C02">
        <w:rPr>
          <w:rFonts w:hint="eastAsia"/>
          <w:b/>
          <w:sz w:val="30"/>
          <w:szCs w:val="30"/>
        </w:rPr>
        <w:t>编制过程</w:t>
      </w:r>
    </w:p>
    <w:p w:rsidR="007545B2" w:rsidRPr="00A31C02" w:rsidRDefault="007545B2" w:rsidP="007545B2">
      <w:pPr>
        <w:ind w:firstLineChars="200" w:firstLine="560"/>
        <w:rPr>
          <w:sz w:val="28"/>
          <w:szCs w:val="28"/>
        </w:rPr>
      </w:pPr>
      <w:r w:rsidRPr="00A31C02">
        <w:rPr>
          <w:rFonts w:hint="eastAsia"/>
          <w:sz w:val="28"/>
          <w:szCs w:val="28"/>
        </w:rPr>
        <w:t>本标准为首次制定。</w:t>
      </w:r>
      <w:r w:rsidR="00FC1494" w:rsidRPr="00A31C02">
        <w:rPr>
          <w:rFonts w:hint="eastAsia"/>
          <w:sz w:val="28"/>
          <w:szCs w:val="28"/>
        </w:rPr>
        <w:t>本标准制定分准备、起草、征求意见稿</w:t>
      </w:r>
      <w:r w:rsidR="00456247" w:rsidRPr="00A31C02">
        <w:rPr>
          <w:rFonts w:hint="eastAsia"/>
          <w:sz w:val="28"/>
          <w:szCs w:val="28"/>
        </w:rPr>
        <w:t>、报批稿</w:t>
      </w:r>
      <w:r w:rsidR="00FC1494" w:rsidRPr="00A31C02">
        <w:rPr>
          <w:rFonts w:hint="eastAsia"/>
          <w:sz w:val="28"/>
          <w:szCs w:val="28"/>
        </w:rPr>
        <w:t>的形成等主要阶段。</w:t>
      </w:r>
    </w:p>
    <w:p w:rsidR="001C7F52" w:rsidRPr="00A31C02" w:rsidRDefault="001C7F52" w:rsidP="001C7F52">
      <w:pPr>
        <w:ind w:firstLineChars="200" w:firstLine="560"/>
        <w:rPr>
          <w:sz w:val="28"/>
          <w:szCs w:val="28"/>
        </w:rPr>
      </w:pPr>
      <w:r w:rsidRPr="00A31C02">
        <w:rPr>
          <w:rFonts w:hint="eastAsia"/>
          <w:sz w:val="28"/>
          <w:szCs w:val="28"/>
        </w:rPr>
        <w:t>准备阶段：</w:t>
      </w:r>
    </w:p>
    <w:p w:rsidR="001C7F52" w:rsidRPr="00A31C02" w:rsidRDefault="001C7F52" w:rsidP="001C7F52">
      <w:pPr>
        <w:ind w:firstLineChars="200" w:firstLine="560"/>
        <w:rPr>
          <w:sz w:val="28"/>
          <w:szCs w:val="28"/>
        </w:rPr>
      </w:pPr>
      <w:r w:rsidRPr="00A31C02">
        <w:rPr>
          <w:rFonts w:hint="eastAsia"/>
          <w:sz w:val="28"/>
          <w:szCs w:val="28"/>
        </w:rPr>
        <w:t>201</w:t>
      </w:r>
      <w:r w:rsidR="00005FD5" w:rsidRPr="00A31C02">
        <w:rPr>
          <w:rFonts w:hint="eastAsia"/>
          <w:sz w:val="28"/>
          <w:szCs w:val="28"/>
        </w:rPr>
        <w:t>6</w:t>
      </w:r>
      <w:r w:rsidRPr="00A31C02">
        <w:rPr>
          <w:rFonts w:hint="eastAsia"/>
          <w:sz w:val="28"/>
          <w:szCs w:val="28"/>
        </w:rPr>
        <w:t>年</w:t>
      </w:r>
      <w:r w:rsidR="00023FF5" w:rsidRPr="00A31C02">
        <w:rPr>
          <w:rFonts w:hint="eastAsia"/>
          <w:sz w:val="28"/>
          <w:szCs w:val="28"/>
        </w:rPr>
        <w:t>12</w:t>
      </w:r>
      <w:r w:rsidRPr="00A31C02">
        <w:rPr>
          <w:rFonts w:hint="eastAsia"/>
          <w:sz w:val="28"/>
          <w:szCs w:val="28"/>
        </w:rPr>
        <w:t>月至</w:t>
      </w:r>
      <w:r w:rsidRPr="00A31C02">
        <w:rPr>
          <w:rFonts w:hint="eastAsia"/>
          <w:sz w:val="28"/>
          <w:szCs w:val="28"/>
        </w:rPr>
        <w:t>201</w:t>
      </w:r>
      <w:r w:rsidR="00023FF5" w:rsidRPr="00A31C02">
        <w:rPr>
          <w:rFonts w:hint="eastAsia"/>
          <w:sz w:val="28"/>
          <w:szCs w:val="28"/>
        </w:rPr>
        <w:t>7</w:t>
      </w:r>
      <w:r w:rsidRPr="00A31C02">
        <w:rPr>
          <w:rFonts w:hint="eastAsia"/>
          <w:sz w:val="28"/>
          <w:szCs w:val="28"/>
        </w:rPr>
        <w:t>年</w:t>
      </w:r>
      <w:r w:rsidR="00023FF5" w:rsidRPr="00A31C02">
        <w:rPr>
          <w:rFonts w:hint="eastAsia"/>
          <w:sz w:val="28"/>
          <w:szCs w:val="28"/>
        </w:rPr>
        <w:t>5</w:t>
      </w:r>
      <w:r w:rsidRPr="00A31C02">
        <w:rPr>
          <w:rFonts w:hint="eastAsia"/>
          <w:sz w:val="28"/>
          <w:szCs w:val="28"/>
        </w:rPr>
        <w:t>月，正式启动标准制定工作，进入制订准备和调研阶段。</w:t>
      </w:r>
    </w:p>
    <w:p w:rsidR="001C7F52" w:rsidRPr="00A31C02" w:rsidRDefault="00023FF5" w:rsidP="00023FF5">
      <w:pPr>
        <w:ind w:firstLineChars="200" w:firstLine="560"/>
        <w:rPr>
          <w:sz w:val="28"/>
          <w:szCs w:val="28"/>
        </w:rPr>
      </w:pPr>
      <w:r w:rsidRPr="00A31C02">
        <w:rPr>
          <w:rFonts w:hint="eastAsia"/>
          <w:sz w:val="28"/>
          <w:szCs w:val="28"/>
        </w:rPr>
        <w:lastRenderedPageBreak/>
        <w:t>2017</w:t>
      </w:r>
      <w:r w:rsidRPr="00A31C02">
        <w:rPr>
          <w:rFonts w:hint="eastAsia"/>
          <w:sz w:val="28"/>
          <w:szCs w:val="28"/>
        </w:rPr>
        <w:t>年</w:t>
      </w:r>
      <w:r w:rsidRPr="00A31C02">
        <w:rPr>
          <w:rFonts w:hint="eastAsia"/>
          <w:sz w:val="28"/>
          <w:szCs w:val="28"/>
        </w:rPr>
        <w:t>5</w:t>
      </w:r>
      <w:r w:rsidRPr="00A31C02">
        <w:rPr>
          <w:rFonts w:hint="eastAsia"/>
          <w:sz w:val="28"/>
          <w:szCs w:val="28"/>
        </w:rPr>
        <w:t>月，冶金工业规划研究院在北京召开《钢铁行业电力需求侧平台</w:t>
      </w:r>
      <w:r w:rsidR="00714EA4">
        <w:rPr>
          <w:rFonts w:hint="eastAsia"/>
          <w:sz w:val="28"/>
          <w:szCs w:val="28"/>
        </w:rPr>
        <w:t>管理</w:t>
      </w:r>
      <w:r w:rsidRPr="00A31C02">
        <w:rPr>
          <w:rFonts w:hint="eastAsia"/>
          <w:sz w:val="28"/>
          <w:szCs w:val="28"/>
        </w:rPr>
        <w:t>规范》行业标准编制组成立暨第一次工作会议。由江苏永钢集团有限公司，常熟市龙腾特种钢有限公司，</w:t>
      </w:r>
      <w:r w:rsidR="00714EA4" w:rsidRPr="00A31C02">
        <w:rPr>
          <w:rFonts w:hint="eastAsia"/>
          <w:sz w:val="28"/>
          <w:szCs w:val="28"/>
        </w:rPr>
        <w:t>安徽欣创节能环保科技股份有限公司，</w:t>
      </w:r>
      <w:proofErr w:type="gramStart"/>
      <w:r w:rsidRPr="00A31C02">
        <w:rPr>
          <w:rFonts w:hint="eastAsia"/>
          <w:sz w:val="28"/>
          <w:szCs w:val="28"/>
        </w:rPr>
        <w:t>河钢股份有限公司</w:t>
      </w:r>
      <w:proofErr w:type="gramEnd"/>
      <w:r w:rsidRPr="00A31C02">
        <w:rPr>
          <w:rFonts w:hint="eastAsia"/>
          <w:sz w:val="28"/>
          <w:szCs w:val="28"/>
        </w:rPr>
        <w:t>邯郸分公司等共同组成的标准编制工作组相关专家出席了会议。会议</w:t>
      </w:r>
      <w:r w:rsidR="001C7F52" w:rsidRPr="00A31C02">
        <w:rPr>
          <w:rFonts w:hint="eastAsia"/>
          <w:sz w:val="28"/>
          <w:szCs w:val="28"/>
        </w:rPr>
        <w:t>讨论了标准制定的基本原则、主要内容和结构框架并形成意见</w:t>
      </w:r>
      <w:r w:rsidRPr="00A31C02">
        <w:rPr>
          <w:rFonts w:hint="eastAsia"/>
          <w:sz w:val="28"/>
          <w:szCs w:val="28"/>
        </w:rPr>
        <w:t>。</w:t>
      </w:r>
    </w:p>
    <w:p w:rsidR="001C7F52" w:rsidRPr="00A31C02" w:rsidRDefault="001C7F52" w:rsidP="001C7F52">
      <w:pPr>
        <w:ind w:firstLineChars="200" w:firstLine="560"/>
        <w:rPr>
          <w:sz w:val="28"/>
          <w:szCs w:val="28"/>
        </w:rPr>
      </w:pPr>
      <w:r w:rsidRPr="00A31C02">
        <w:rPr>
          <w:rFonts w:hint="eastAsia"/>
          <w:sz w:val="28"/>
          <w:szCs w:val="28"/>
        </w:rPr>
        <w:t>201</w:t>
      </w:r>
      <w:r w:rsidR="002B2ED6" w:rsidRPr="00A31C02">
        <w:rPr>
          <w:rFonts w:hint="eastAsia"/>
          <w:sz w:val="28"/>
          <w:szCs w:val="28"/>
        </w:rPr>
        <w:t>6</w:t>
      </w:r>
      <w:r w:rsidRPr="00A31C02">
        <w:rPr>
          <w:rFonts w:hint="eastAsia"/>
          <w:sz w:val="28"/>
          <w:szCs w:val="28"/>
        </w:rPr>
        <w:t>年</w:t>
      </w:r>
      <w:r w:rsidR="006121FB" w:rsidRPr="00A31C02">
        <w:rPr>
          <w:rFonts w:hint="eastAsia"/>
          <w:sz w:val="28"/>
          <w:szCs w:val="28"/>
        </w:rPr>
        <w:t>5</w:t>
      </w:r>
      <w:r w:rsidRPr="00A31C02">
        <w:rPr>
          <w:rFonts w:hint="eastAsia"/>
          <w:sz w:val="28"/>
          <w:szCs w:val="28"/>
        </w:rPr>
        <w:t>月</w:t>
      </w:r>
      <w:r w:rsidR="002B2ED6" w:rsidRPr="00A31C02">
        <w:rPr>
          <w:rFonts w:hint="eastAsia"/>
          <w:sz w:val="28"/>
          <w:szCs w:val="28"/>
        </w:rPr>
        <w:t>-2017</w:t>
      </w:r>
      <w:r w:rsidR="002B2ED6" w:rsidRPr="00A31C02">
        <w:rPr>
          <w:rFonts w:hint="eastAsia"/>
          <w:sz w:val="28"/>
          <w:szCs w:val="28"/>
        </w:rPr>
        <w:t>年</w:t>
      </w:r>
      <w:r w:rsidR="006121FB" w:rsidRPr="00A31C02">
        <w:rPr>
          <w:rFonts w:hint="eastAsia"/>
          <w:sz w:val="28"/>
          <w:szCs w:val="28"/>
        </w:rPr>
        <w:t>1</w:t>
      </w:r>
      <w:r w:rsidR="002B2ED6" w:rsidRPr="00A31C02">
        <w:rPr>
          <w:rFonts w:hint="eastAsia"/>
          <w:sz w:val="28"/>
          <w:szCs w:val="28"/>
        </w:rPr>
        <w:t>2</w:t>
      </w:r>
      <w:r w:rsidR="002B2ED6" w:rsidRPr="00A31C02">
        <w:rPr>
          <w:rFonts w:hint="eastAsia"/>
          <w:sz w:val="28"/>
          <w:szCs w:val="28"/>
        </w:rPr>
        <w:t>月</w:t>
      </w:r>
      <w:r w:rsidRPr="00A31C02">
        <w:rPr>
          <w:rFonts w:hint="eastAsia"/>
          <w:sz w:val="28"/>
          <w:szCs w:val="28"/>
        </w:rPr>
        <w:t>，</w:t>
      </w:r>
      <w:r w:rsidR="006121FB" w:rsidRPr="00A31C02">
        <w:rPr>
          <w:rFonts w:hint="eastAsia"/>
          <w:sz w:val="28"/>
          <w:szCs w:val="28"/>
        </w:rPr>
        <w:t>钢铁行业电力需求</w:t>
      </w:r>
      <w:proofErr w:type="gramStart"/>
      <w:r w:rsidR="006121FB" w:rsidRPr="00A31C02">
        <w:rPr>
          <w:rFonts w:hint="eastAsia"/>
          <w:sz w:val="28"/>
          <w:szCs w:val="28"/>
        </w:rPr>
        <w:t>侧管理</w:t>
      </w:r>
      <w:proofErr w:type="gramEnd"/>
      <w:r w:rsidR="006121FB" w:rsidRPr="00A31C02">
        <w:rPr>
          <w:rFonts w:hint="eastAsia"/>
          <w:sz w:val="28"/>
          <w:szCs w:val="28"/>
        </w:rPr>
        <w:t>平台</w:t>
      </w:r>
      <w:r w:rsidR="00714EA4">
        <w:rPr>
          <w:rFonts w:hint="eastAsia"/>
          <w:sz w:val="28"/>
          <w:szCs w:val="28"/>
        </w:rPr>
        <w:t>管理机构职责</w:t>
      </w:r>
      <w:r w:rsidR="006121FB" w:rsidRPr="00A31C02">
        <w:rPr>
          <w:rFonts w:hint="eastAsia"/>
          <w:sz w:val="28"/>
          <w:szCs w:val="28"/>
        </w:rPr>
        <w:t>、</w:t>
      </w:r>
      <w:r w:rsidR="00714EA4">
        <w:rPr>
          <w:rFonts w:hint="eastAsia"/>
          <w:sz w:val="28"/>
          <w:szCs w:val="28"/>
        </w:rPr>
        <w:t>平台业务管理</w:t>
      </w:r>
      <w:r w:rsidR="006121FB" w:rsidRPr="00A31C02">
        <w:rPr>
          <w:rFonts w:hint="eastAsia"/>
          <w:sz w:val="28"/>
          <w:szCs w:val="28"/>
        </w:rPr>
        <w:t>、</w:t>
      </w:r>
      <w:r w:rsidR="00714EA4">
        <w:rPr>
          <w:rFonts w:hint="eastAsia"/>
          <w:sz w:val="28"/>
          <w:szCs w:val="28"/>
        </w:rPr>
        <w:t>平台运行维护</w:t>
      </w:r>
      <w:r w:rsidR="004B57DE">
        <w:rPr>
          <w:rFonts w:hint="eastAsia"/>
          <w:sz w:val="28"/>
          <w:szCs w:val="28"/>
        </w:rPr>
        <w:t>内容</w:t>
      </w:r>
      <w:r w:rsidRPr="00A31C02">
        <w:rPr>
          <w:rFonts w:hint="eastAsia"/>
          <w:sz w:val="28"/>
          <w:szCs w:val="28"/>
        </w:rPr>
        <w:t>的研究和确定，</w:t>
      </w:r>
      <w:r w:rsidR="002D138A" w:rsidRPr="00A31C02">
        <w:rPr>
          <w:rFonts w:hint="eastAsia"/>
          <w:sz w:val="28"/>
          <w:szCs w:val="28"/>
        </w:rPr>
        <w:t>进行</w:t>
      </w:r>
      <w:r w:rsidRPr="00A31C02">
        <w:rPr>
          <w:rFonts w:hint="eastAsia"/>
          <w:sz w:val="28"/>
          <w:szCs w:val="28"/>
        </w:rPr>
        <w:t>标准草案的起草；</w:t>
      </w:r>
    </w:p>
    <w:p w:rsidR="001C7F52" w:rsidRPr="00A31C02" w:rsidRDefault="001C7F52" w:rsidP="001C7F52">
      <w:pPr>
        <w:ind w:firstLineChars="200" w:firstLine="560"/>
        <w:rPr>
          <w:sz w:val="28"/>
          <w:szCs w:val="28"/>
        </w:rPr>
      </w:pPr>
      <w:r w:rsidRPr="00A31C02">
        <w:rPr>
          <w:rFonts w:hint="eastAsia"/>
          <w:sz w:val="28"/>
          <w:szCs w:val="28"/>
        </w:rPr>
        <w:t>201</w:t>
      </w:r>
      <w:r w:rsidR="00877BB6" w:rsidRPr="00A31C02">
        <w:rPr>
          <w:rFonts w:hint="eastAsia"/>
          <w:sz w:val="28"/>
          <w:szCs w:val="28"/>
        </w:rPr>
        <w:t>7</w:t>
      </w:r>
      <w:r w:rsidRPr="00A31C02">
        <w:rPr>
          <w:rFonts w:hint="eastAsia"/>
          <w:sz w:val="28"/>
          <w:szCs w:val="28"/>
        </w:rPr>
        <w:t>年</w:t>
      </w:r>
      <w:r w:rsidR="00E75B75" w:rsidRPr="00A31C02">
        <w:rPr>
          <w:rFonts w:hint="eastAsia"/>
          <w:sz w:val="28"/>
          <w:szCs w:val="28"/>
        </w:rPr>
        <w:t>12</w:t>
      </w:r>
      <w:r w:rsidR="00877BB6" w:rsidRPr="00A31C02">
        <w:rPr>
          <w:rFonts w:hint="eastAsia"/>
          <w:sz w:val="28"/>
          <w:szCs w:val="28"/>
        </w:rPr>
        <w:t>月</w:t>
      </w:r>
      <w:r w:rsidRPr="00A31C02">
        <w:rPr>
          <w:rFonts w:hint="eastAsia"/>
          <w:sz w:val="28"/>
          <w:szCs w:val="28"/>
        </w:rPr>
        <w:t>，召开工作组第</w:t>
      </w:r>
      <w:r w:rsidR="00E75B75" w:rsidRPr="00A31C02">
        <w:rPr>
          <w:rFonts w:hint="eastAsia"/>
          <w:sz w:val="28"/>
          <w:szCs w:val="28"/>
        </w:rPr>
        <w:t>二</w:t>
      </w:r>
      <w:r w:rsidRPr="00A31C02">
        <w:rPr>
          <w:rFonts w:hint="eastAsia"/>
          <w:sz w:val="28"/>
          <w:szCs w:val="28"/>
        </w:rPr>
        <w:t>次专项研讨会，对</w:t>
      </w:r>
      <w:r w:rsidR="00714EA4">
        <w:rPr>
          <w:rFonts w:hint="eastAsia"/>
          <w:sz w:val="28"/>
          <w:szCs w:val="28"/>
        </w:rPr>
        <w:t>电力需求</w:t>
      </w:r>
      <w:proofErr w:type="gramStart"/>
      <w:r w:rsidR="00714EA4">
        <w:rPr>
          <w:rFonts w:hint="eastAsia"/>
          <w:sz w:val="28"/>
          <w:szCs w:val="28"/>
        </w:rPr>
        <w:t>侧管理</w:t>
      </w:r>
      <w:proofErr w:type="gramEnd"/>
      <w:r w:rsidR="00714EA4">
        <w:rPr>
          <w:rFonts w:hint="eastAsia"/>
          <w:sz w:val="28"/>
          <w:szCs w:val="28"/>
        </w:rPr>
        <w:t>平台相关管理内容、管理</w:t>
      </w:r>
      <w:r w:rsidR="00E75B75" w:rsidRPr="00A31C02">
        <w:rPr>
          <w:rFonts w:hint="eastAsia"/>
          <w:sz w:val="28"/>
          <w:szCs w:val="28"/>
        </w:rPr>
        <w:t>要求、</w:t>
      </w:r>
      <w:r w:rsidR="00714EA4">
        <w:rPr>
          <w:rFonts w:hint="eastAsia"/>
          <w:sz w:val="28"/>
          <w:szCs w:val="28"/>
        </w:rPr>
        <w:t>运行维护</w:t>
      </w:r>
      <w:r w:rsidR="00E75B75" w:rsidRPr="00A31C02">
        <w:rPr>
          <w:rFonts w:hint="eastAsia"/>
          <w:sz w:val="28"/>
          <w:szCs w:val="28"/>
        </w:rPr>
        <w:t>、</w:t>
      </w:r>
      <w:r w:rsidRPr="00A31C02">
        <w:rPr>
          <w:rFonts w:hint="eastAsia"/>
          <w:sz w:val="28"/>
          <w:szCs w:val="28"/>
        </w:rPr>
        <w:t>草案初稿进行研讨；</w:t>
      </w:r>
    </w:p>
    <w:p w:rsidR="001C7F52" w:rsidRPr="00A31C02" w:rsidRDefault="001C7F52" w:rsidP="001C7F52">
      <w:pPr>
        <w:ind w:firstLineChars="200" w:firstLine="560"/>
        <w:rPr>
          <w:sz w:val="28"/>
          <w:szCs w:val="28"/>
        </w:rPr>
      </w:pPr>
      <w:r w:rsidRPr="00A31C02">
        <w:rPr>
          <w:rFonts w:hint="eastAsia"/>
          <w:sz w:val="28"/>
          <w:szCs w:val="28"/>
        </w:rPr>
        <w:t>201</w:t>
      </w:r>
      <w:r w:rsidR="00877BB6" w:rsidRPr="00A31C02">
        <w:rPr>
          <w:rFonts w:hint="eastAsia"/>
          <w:sz w:val="28"/>
          <w:szCs w:val="28"/>
        </w:rPr>
        <w:t>7</w:t>
      </w:r>
      <w:r w:rsidRPr="00A31C02">
        <w:rPr>
          <w:rFonts w:hint="eastAsia"/>
          <w:sz w:val="28"/>
          <w:szCs w:val="28"/>
        </w:rPr>
        <w:t>年</w:t>
      </w:r>
      <w:r w:rsidR="00E75B75" w:rsidRPr="00A31C02">
        <w:rPr>
          <w:rFonts w:hint="eastAsia"/>
          <w:sz w:val="28"/>
          <w:szCs w:val="28"/>
        </w:rPr>
        <w:t>12</w:t>
      </w:r>
      <w:r w:rsidRPr="00A31C02">
        <w:rPr>
          <w:rFonts w:hint="eastAsia"/>
          <w:sz w:val="28"/>
          <w:szCs w:val="28"/>
        </w:rPr>
        <w:t>月</w:t>
      </w:r>
      <w:r w:rsidR="00DC7D6A" w:rsidRPr="00A31C02">
        <w:rPr>
          <w:rFonts w:hint="eastAsia"/>
          <w:sz w:val="28"/>
          <w:szCs w:val="28"/>
        </w:rPr>
        <w:t>至</w:t>
      </w:r>
      <w:r w:rsidR="00E75B75" w:rsidRPr="00A31C02">
        <w:rPr>
          <w:rFonts w:hint="eastAsia"/>
          <w:sz w:val="28"/>
          <w:szCs w:val="28"/>
        </w:rPr>
        <w:t>2018</w:t>
      </w:r>
      <w:r w:rsidR="00E75B75" w:rsidRPr="00A31C02">
        <w:rPr>
          <w:rFonts w:hint="eastAsia"/>
          <w:sz w:val="28"/>
          <w:szCs w:val="28"/>
        </w:rPr>
        <w:t>年</w:t>
      </w:r>
      <w:r w:rsidR="00E75B75" w:rsidRPr="00A31C02">
        <w:rPr>
          <w:rFonts w:hint="eastAsia"/>
          <w:sz w:val="28"/>
          <w:szCs w:val="28"/>
        </w:rPr>
        <w:t>3</w:t>
      </w:r>
      <w:r w:rsidR="00DC7D6A" w:rsidRPr="00A31C02">
        <w:rPr>
          <w:rFonts w:hint="eastAsia"/>
          <w:sz w:val="28"/>
          <w:szCs w:val="28"/>
        </w:rPr>
        <w:t>月</w:t>
      </w:r>
      <w:r w:rsidRPr="00A31C02">
        <w:rPr>
          <w:rFonts w:hint="eastAsia"/>
          <w:sz w:val="28"/>
          <w:szCs w:val="28"/>
        </w:rPr>
        <w:t>，进一步</w:t>
      </w:r>
      <w:r w:rsidR="009E6DAF" w:rsidRPr="00A31C02">
        <w:rPr>
          <w:rFonts w:hint="eastAsia"/>
          <w:sz w:val="28"/>
          <w:szCs w:val="28"/>
        </w:rPr>
        <w:t>完善草案</w:t>
      </w:r>
      <w:r w:rsidRPr="00A31C02">
        <w:rPr>
          <w:rFonts w:hint="eastAsia"/>
          <w:sz w:val="28"/>
          <w:szCs w:val="28"/>
        </w:rPr>
        <w:t>，</w:t>
      </w:r>
      <w:r w:rsidR="001F2934" w:rsidRPr="00A31C02">
        <w:rPr>
          <w:rFonts w:hint="eastAsia"/>
          <w:sz w:val="28"/>
          <w:szCs w:val="28"/>
        </w:rPr>
        <w:t>补充了</w:t>
      </w:r>
      <w:r w:rsidR="00E75B75" w:rsidRPr="00A31C02">
        <w:rPr>
          <w:rFonts w:hint="eastAsia"/>
          <w:sz w:val="28"/>
          <w:szCs w:val="28"/>
        </w:rPr>
        <w:t>标准的规范性引用文件、术语和定义，并对第二次专项研讨会中探讨的内容加以完善修改，</w:t>
      </w:r>
      <w:r w:rsidRPr="00A31C02">
        <w:rPr>
          <w:rFonts w:hint="eastAsia"/>
          <w:sz w:val="28"/>
          <w:szCs w:val="28"/>
        </w:rPr>
        <w:t>形成标准</w:t>
      </w:r>
      <w:r w:rsidR="001B4AC2" w:rsidRPr="00A31C02">
        <w:rPr>
          <w:rFonts w:hint="eastAsia"/>
          <w:sz w:val="28"/>
          <w:szCs w:val="28"/>
        </w:rPr>
        <w:t>讨论稿</w:t>
      </w:r>
      <w:r w:rsidRPr="00A31C02">
        <w:rPr>
          <w:rFonts w:hint="eastAsia"/>
          <w:sz w:val="28"/>
          <w:szCs w:val="28"/>
        </w:rPr>
        <w:t>；</w:t>
      </w:r>
    </w:p>
    <w:p w:rsidR="001C7F52" w:rsidRPr="00A31C02" w:rsidRDefault="001C7F52" w:rsidP="001C7F52">
      <w:pPr>
        <w:ind w:firstLineChars="200" w:firstLine="560"/>
        <w:rPr>
          <w:sz w:val="28"/>
          <w:szCs w:val="28"/>
        </w:rPr>
      </w:pPr>
      <w:r w:rsidRPr="00A31C02">
        <w:rPr>
          <w:rFonts w:hint="eastAsia"/>
          <w:sz w:val="28"/>
          <w:szCs w:val="28"/>
        </w:rPr>
        <w:t>201</w:t>
      </w:r>
      <w:r w:rsidR="00E75B75" w:rsidRPr="00A31C02">
        <w:rPr>
          <w:rFonts w:hint="eastAsia"/>
          <w:sz w:val="28"/>
          <w:szCs w:val="28"/>
        </w:rPr>
        <w:t>8</w:t>
      </w:r>
      <w:r w:rsidRPr="00A31C02">
        <w:rPr>
          <w:rFonts w:hint="eastAsia"/>
          <w:sz w:val="28"/>
          <w:szCs w:val="28"/>
        </w:rPr>
        <w:t>年</w:t>
      </w:r>
      <w:r w:rsidR="00E75B75" w:rsidRPr="00A31C02">
        <w:rPr>
          <w:rFonts w:hint="eastAsia"/>
          <w:sz w:val="28"/>
          <w:szCs w:val="28"/>
        </w:rPr>
        <w:t>4</w:t>
      </w:r>
      <w:r w:rsidRPr="00A31C02">
        <w:rPr>
          <w:rFonts w:hint="eastAsia"/>
          <w:sz w:val="28"/>
          <w:szCs w:val="28"/>
        </w:rPr>
        <w:t>月，</w:t>
      </w:r>
      <w:r w:rsidR="00E75B75" w:rsidRPr="00A31C02">
        <w:rPr>
          <w:rFonts w:hint="eastAsia"/>
          <w:sz w:val="28"/>
          <w:szCs w:val="28"/>
        </w:rPr>
        <w:t>将标准讨论稿通过邮件形式发送至编制工作组各成员，两周时间返回修改意见。意见主要反映了电力需求</w:t>
      </w:r>
      <w:proofErr w:type="gramStart"/>
      <w:r w:rsidR="00E75B75" w:rsidRPr="00A31C02">
        <w:rPr>
          <w:rFonts w:hint="eastAsia"/>
          <w:sz w:val="28"/>
          <w:szCs w:val="28"/>
        </w:rPr>
        <w:t>侧管理</w:t>
      </w:r>
      <w:proofErr w:type="gramEnd"/>
      <w:r w:rsidR="00E75B75" w:rsidRPr="00A31C02">
        <w:rPr>
          <w:rFonts w:hint="eastAsia"/>
          <w:sz w:val="28"/>
          <w:szCs w:val="28"/>
        </w:rPr>
        <w:t>平台的定义以及</w:t>
      </w:r>
      <w:r w:rsidR="00DD3FCC" w:rsidRPr="00A31C02">
        <w:rPr>
          <w:rFonts w:hint="eastAsia"/>
          <w:sz w:val="28"/>
          <w:szCs w:val="28"/>
        </w:rPr>
        <w:t>标准中</w:t>
      </w:r>
      <w:r w:rsidR="00A0265D">
        <w:rPr>
          <w:rFonts w:hint="eastAsia"/>
          <w:sz w:val="28"/>
          <w:szCs w:val="28"/>
        </w:rPr>
        <w:t>平台业务管理具体内容</w:t>
      </w:r>
      <w:r w:rsidR="00E75B75" w:rsidRPr="00A31C02">
        <w:rPr>
          <w:rFonts w:hint="eastAsia"/>
          <w:sz w:val="28"/>
          <w:szCs w:val="28"/>
        </w:rPr>
        <w:t>的</w:t>
      </w:r>
      <w:r w:rsidR="00A0265D">
        <w:rPr>
          <w:rFonts w:hint="eastAsia"/>
          <w:sz w:val="28"/>
          <w:szCs w:val="28"/>
        </w:rPr>
        <w:t>相关</w:t>
      </w:r>
      <w:r w:rsidR="00E75B75" w:rsidRPr="00A31C02">
        <w:rPr>
          <w:rFonts w:hint="eastAsia"/>
          <w:sz w:val="28"/>
          <w:szCs w:val="28"/>
        </w:rPr>
        <w:t>问题。</w:t>
      </w:r>
    </w:p>
    <w:p w:rsidR="001C7F52" w:rsidRPr="00A31C02" w:rsidRDefault="001C7F52" w:rsidP="001C7F52">
      <w:pPr>
        <w:ind w:firstLineChars="200" w:firstLine="560"/>
        <w:rPr>
          <w:sz w:val="28"/>
          <w:szCs w:val="28"/>
        </w:rPr>
      </w:pPr>
      <w:r w:rsidRPr="00A31C02">
        <w:rPr>
          <w:rFonts w:hint="eastAsia"/>
          <w:sz w:val="28"/>
          <w:szCs w:val="28"/>
        </w:rPr>
        <w:t>201</w:t>
      </w:r>
      <w:r w:rsidR="00E75B75" w:rsidRPr="00A31C02">
        <w:rPr>
          <w:rFonts w:hint="eastAsia"/>
          <w:sz w:val="28"/>
          <w:szCs w:val="28"/>
        </w:rPr>
        <w:t>8</w:t>
      </w:r>
      <w:r w:rsidRPr="00A31C02">
        <w:rPr>
          <w:rFonts w:hint="eastAsia"/>
          <w:sz w:val="28"/>
          <w:szCs w:val="28"/>
        </w:rPr>
        <w:t>年</w:t>
      </w:r>
      <w:r w:rsidR="00E75B75" w:rsidRPr="00A31C02">
        <w:rPr>
          <w:rFonts w:hint="eastAsia"/>
          <w:sz w:val="28"/>
          <w:szCs w:val="28"/>
        </w:rPr>
        <w:t>5</w:t>
      </w:r>
      <w:r w:rsidRPr="00A31C02">
        <w:rPr>
          <w:rFonts w:hint="eastAsia"/>
          <w:sz w:val="28"/>
          <w:szCs w:val="28"/>
        </w:rPr>
        <w:t>月，</w:t>
      </w:r>
      <w:r w:rsidR="00DD3FCC" w:rsidRPr="00A31C02">
        <w:rPr>
          <w:rFonts w:hint="eastAsia"/>
          <w:sz w:val="28"/>
          <w:szCs w:val="28"/>
        </w:rPr>
        <w:t>根据工作组成员返回的意见</w:t>
      </w:r>
      <w:r w:rsidR="001B4AC2" w:rsidRPr="00A31C02">
        <w:rPr>
          <w:rFonts w:hint="eastAsia"/>
          <w:sz w:val="28"/>
          <w:szCs w:val="28"/>
        </w:rPr>
        <w:t>修改</w:t>
      </w:r>
      <w:r w:rsidR="00F01073" w:rsidRPr="00A31C02">
        <w:rPr>
          <w:rFonts w:hint="eastAsia"/>
          <w:sz w:val="28"/>
          <w:szCs w:val="28"/>
        </w:rPr>
        <w:t>了</w:t>
      </w:r>
      <w:r w:rsidR="00097C02" w:rsidRPr="00A31C02">
        <w:rPr>
          <w:rFonts w:hint="eastAsia"/>
          <w:sz w:val="28"/>
          <w:szCs w:val="28"/>
        </w:rPr>
        <w:t>标准相关内容，</w:t>
      </w:r>
      <w:r w:rsidR="008F75CE" w:rsidRPr="00A31C02">
        <w:rPr>
          <w:rFonts w:hint="eastAsia"/>
          <w:sz w:val="28"/>
          <w:szCs w:val="28"/>
        </w:rPr>
        <w:t>进一步修改完善</w:t>
      </w:r>
      <w:r w:rsidRPr="00A31C02">
        <w:rPr>
          <w:rFonts w:hint="eastAsia"/>
          <w:sz w:val="28"/>
          <w:szCs w:val="28"/>
        </w:rPr>
        <w:t>标准</w:t>
      </w:r>
      <w:r w:rsidR="001B4AC2" w:rsidRPr="00A31C02">
        <w:rPr>
          <w:rFonts w:hint="eastAsia"/>
          <w:sz w:val="28"/>
          <w:szCs w:val="28"/>
        </w:rPr>
        <w:t>讨论稿</w:t>
      </w:r>
      <w:r w:rsidR="00097C02" w:rsidRPr="00A31C02">
        <w:rPr>
          <w:rFonts w:hint="eastAsia"/>
          <w:sz w:val="28"/>
          <w:szCs w:val="28"/>
        </w:rPr>
        <w:t>，形成标准征求意见稿。</w:t>
      </w:r>
    </w:p>
    <w:p w:rsidR="009F5B46" w:rsidRPr="00A31C02" w:rsidRDefault="009F5B46" w:rsidP="00135B0A">
      <w:pPr>
        <w:spacing w:beforeLines="50" w:before="156" w:afterLines="50" w:after="156"/>
        <w:jc w:val="left"/>
        <w:outlineLvl w:val="0"/>
        <w:rPr>
          <w:b/>
          <w:sz w:val="32"/>
          <w:szCs w:val="32"/>
        </w:rPr>
      </w:pPr>
      <w:r w:rsidRPr="00A31C02">
        <w:rPr>
          <w:rFonts w:hint="eastAsia"/>
          <w:b/>
          <w:sz w:val="32"/>
          <w:szCs w:val="32"/>
        </w:rPr>
        <w:t>二</w:t>
      </w:r>
      <w:r w:rsidR="00EB6C5E" w:rsidRPr="00A31C02">
        <w:rPr>
          <w:rFonts w:hint="eastAsia"/>
          <w:b/>
          <w:sz w:val="32"/>
          <w:szCs w:val="32"/>
        </w:rPr>
        <w:t xml:space="preserve">. </w:t>
      </w:r>
      <w:r w:rsidRPr="00A31C02">
        <w:rPr>
          <w:rFonts w:hint="eastAsia"/>
          <w:b/>
          <w:sz w:val="32"/>
          <w:szCs w:val="32"/>
        </w:rPr>
        <w:t>标准编制的背景、必要性和原则</w:t>
      </w:r>
    </w:p>
    <w:p w:rsidR="00CC1E35" w:rsidRPr="00A31C02" w:rsidRDefault="009F5B46" w:rsidP="009F5B46">
      <w:pPr>
        <w:jc w:val="left"/>
        <w:outlineLvl w:val="1"/>
        <w:rPr>
          <w:b/>
          <w:sz w:val="30"/>
          <w:szCs w:val="30"/>
        </w:rPr>
      </w:pPr>
      <w:r w:rsidRPr="00A31C02">
        <w:rPr>
          <w:rFonts w:hint="eastAsia"/>
          <w:b/>
          <w:sz w:val="30"/>
          <w:szCs w:val="30"/>
        </w:rPr>
        <w:t>2.1</w:t>
      </w:r>
      <w:r w:rsidR="00EE487B" w:rsidRPr="00A31C02">
        <w:rPr>
          <w:rFonts w:hint="eastAsia"/>
          <w:b/>
          <w:sz w:val="30"/>
          <w:szCs w:val="30"/>
        </w:rPr>
        <w:t>背景</w:t>
      </w:r>
    </w:p>
    <w:p w:rsidR="00097C02" w:rsidRPr="00A31C02" w:rsidRDefault="00097C02" w:rsidP="00097C02">
      <w:pPr>
        <w:ind w:firstLineChars="200" w:firstLine="560"/>
        <w:rPr>
          <w:sz w:val="28"/>
          <w:szCs w:val="28"/>
        </w:rPr>
      </w:pPr>
      <w:r w:rsidRPr="00A31C02">
        <w:rPr>
          <w:rFonts w:hint="eastAsia"/>
          <w:sz w:val="28"/>
          <w:szCs w:val="28"/>
        </w:rPr>
        <w:t>2016</w:t>
      </w:r>
      <w:r w:rsidRPr="00A31C02">
        <w:rPr>
          <w:rFonts w:hint="eastAsia"/>
          <w:sz w:val="28"/>
          <w:szCs w:val="28"/>
        </w:rPr>
        <w:t>年，工业和信息化部印发《工业领域电力需求侧管理专项</w:t>
      </w:r>
      <w:r w:rsidRPr="00A31C02">
        <w:rPr>
          <w:rFonts w:hint="eastAsia"/>
          <w:sz w:val="28"/>
          <w:szCs w:val="28"/>
        </w:rPr>
        <w:lastRenderedPageBreak/>
        <w:t>行动计划（</w:t>
      </w:r>
      <w:r w:rsidRPr="00A31C02">
        <w:rPr>
          <w:rFonts w:hint="eastAsia"/>
          <w:sz w:val="28"/>
          <w:szCs w:val="28"/>
        </w:rPr>
        <w:t>2016</w:t>
      </w:r>
      <w:r w:rsidRPr="00A31C02">
        <w:rPr>
          <w:rFonts w:hint="eastAsia"/>
          <w:sz w:val="28"/>
          <w:szCs w:val="28"/>
        </w:rPr>
        <w:t>－</w:t>
      </w:r>
      <w:r w:rsidRPr="00A31C02">
        <w:rPr>
          <w:rFonts w:hint="eastAsia"/>
          <w:sz w:val="28"/>
          <w:szCs w:val="28"/>
        </w:rPr>
        <w:t>2020</w:t>
      </w:r>
      <w:r w:rsidRPr="00A31C02">
        <w:rPr>
          <w:rFonts w:hint="eastAsia"/>
          <w:sz w:val="28"/>
          <w:szCs w:val="28"/>
        </w:rPr>
        <w:t>年）》，支持建设工业领域电力需求侧管理系统平台，运用信息化手段推动实施电力需求</w:t>
      </w:r>
      <w:proofErr w:type="gramStart"/>
      <w:r w:rsidRPr="00A31C02">
        <w:rPr>
          <w:rFonts w:hint="eastAsia"/>
          <w:sz w:val="28"/>
          <w:szCs w:val="28"/>
        </w:rPr>
        <w:t>侧管理</w:t>
      </w:r>
      <w:proofErr w:type="gramEnd"/>
      <w:r w:rsidRPr="00A31C02">
        <w:rPr>
          <w:rFonts w:hint="eastAsia"/>
          <w:sz w:val="28"/>
          <w:szCs w:val="28"/>
        </w:rPr>
        <w:t>工作指南，推动实现企业用电在线诊断及评价、示范企业及园区申报、推荐产品（技术）申报、企业及园区在线评价、服务机构备案及资质审核、在线人才交流培训、工作动态信息报送等功能。依托工作平台探索建设全国工业领域电力需求</w:t>
      </w:r>
      <w:proofErr w:type="gramStart"/>
      <w:r w:rsidRPr="00A31C02">
        <w:rPr>
          <w:rFonts w:hint="eastAsia"/>
          <w:sz w:val="28"/>
          <w:szCs w:val="28"/>
        </w:rPr>
        <w:t>侧管理</w:t>
      </w:r>
      <w:proofErr w:type="gramEnd"/>
      <w:r w:rsidRPr="00A31C02">
        <w:rPr>
          <w:rFonts w:hint="eastAsia"/>
          <w:sz w:val="28"/>
          <w:szCs w:val="28"/>
        </w:rPr>
        <w:t>大数据系统，鼓励工业企业、服务机构共享电力运行数据，实现工业用电在线监测和数据分析、有序用电和需求响应、信息发布和专家服务、项目库和产品库建设等功能，进一步支撑工业经济运行监测工作。</w:t>
      </w:r>
    </w:p>
    <w:p w:rsidR="00097C02" w:rsidRPr="00A31C02" w:rsidRDefault="00097C02" w:rsidP="00097C02">
      <w:pPr>
        <w:ind w:firstLineChars="200" w:firstLine="560"/>
        <w:rPr>
          <w:sz w:val="28"/>
          <w:szCs w:val="28"/>
        </w:rPr>
      </w:pPr>
      <w:r w:rsidRPr="00A31C02">
        <w:rPr>
          <w:rFonts w:hint="eastAsia"/>
          <w:sz w:val="28"/>
          <w:szCs w:val="28"/>
        </w:rPr>
        <w:t>近年来，我国在工业领域尤其在钢铁行业开展了广泛的电力需求侧</w:t>
      </w:r>
      <w:r w:rsidR="00A0265D">
        <w:rPr>
          <w:rFonts w:hint="eastAsia"/>
          <w:sz w:val="28"/>
          <w:szCs w:val="28"/>
        </w:rPr>
        <w:t>平台</w:t>
      </w:r>
      <w:r w:rsidRPr="00A31C02">
        <w:rPr>
          <w:rFonts w:hint="eastAsia"/>
          <w:sz w:val="28"/>
          <w:szCs w:val="28"/>
        </w:rPr>
        <w:t>管理工作，获得了大量有益实践经验，同时相关国际和行业通用标准的颁布，为该标准的开发和应用提供了实践依据。</w:t>
      </w:r>
    </w:p>
    <w:p w:rsidR="00097C02" w:rsidRPr="00A31C02" w:rsidRDefault="00097C02" w:rsidP="00097C02">
      <w:pPr>
        <w:ind w:firstLineChars="200" w:firstLine="560"/>
        <w:rPr>
          <w:sz w:val="28"/>
          <w:szCs w:val="28"/>
        </w:rPr>
      </w:pPr>
      <w:r w:rsidRPr="00A31C02">
        <w:rPr>
          <w:rFonts w:hint="eastAsia"/>
          <w:sz w:val="28"/>
          <w:szCs w:val="28"/>
        </w:rPr>
        <w:t>在上述背景下，冶金工业规划研究院组织国内电力需求</w:t>
      </w:r>
      <w:proofErr w:type="gramStart"/>
      <w:r w:rsidRPr="00A31C02">
        <w:rPr>
          <w:rFonts w:hint="eastAsia"/>
          <w:sz w:val="28"/>
          <w:szCs w:val="28"/>
        </w:rPr>
        <w:t>侧管理</w:t>
      </w:r>
      <w:proofErr w:type="gramEnd"/>
      <w:r w:rsidRPr="00A31C02">
        <w:rPr>
          <w:rFonts w:hint="eastAsia"/>
          <w:sz w:val="28"/>
          <w:szCs w:val="28"/>
        </w:rPr>
        <w:t>领域技术研究、产品开发、系统集成、钢铁企业用户等单位，共同编制</w:t>
      </w:r>
      <w:r w:rsidR="00A0265D">
        <w:rPr>
          <w:rFonts w:hint="eastAsia"/>
          <w:sz w:val="28"/>
          <w:szCs w:val="28"/>
        </w:rPr>
        <w:t>钢铁行业电力需求</w:t>
      </w:r>
      <w:proofErr w:type="gramStart"/>
      <w:r w:rsidR="00A0265D">
        <w:rPr>
          <w:rFonts w:hint="eastAsia"/>
          <w:sz w:val="28"/>
          <w:szCs w:val="28"/>
        </w:rPr>
        <w:t>侧管理</w:t>
      </w:r>
      <w:proofErr w:type="gramEnd"/>
      <w:r w:rsidR="00A0265D">
        <w:rPr>
          <w:rFonts w:hint="eastAsia"/>
          <w:sz w:val="28"/>
          <w:szCs w:val="28"/>
        </w:rPr>
        <w:t>平台管理</w:t>
      </w:r>
      <w:r w:rsidRPr="00A31C02">
        <w:rPr>
          <w:rFonts w:hint="eastAsia"/>
          <w:sz w:val="28"/>
          <w:szCs w:val="28"/>
        </w:rPr>
        <w:t>规范。</w:t>
      </w:r>
    </w:p>
    <w:p w:rsidR="00EE487B" w:rsidRPr="00A31C02" w:rsidRDefault="009F5B46" w:rsidP="009F5B46">
      <w:pPr>
        <w:jc w:val="left"/>
        <w:outlineLvl w:val="1"/>
        <w:rPr>
          <w:b/>
          <w:sz w:val="30"/>
          <w:szCs w:val="30"/>
        </w:rPr>
      </w:pPr>
      <w:r w:rsidRPr="00A31C02">
        <w:rPr>
          <w:rFonts w:hint="eastAsia"/>
          <w:b/>
          <w:sz w:val="30"/>
          <w:szCs w:val="30"/>
        </w:rPr>
        <w:t>2.2</w:t>
      </w:r>
      <w:r w:rsidR="00EE487B" w:rsidRPr="00A31C02">
        <w:rPr>
          <w:rFonts w:hint="eastAsia"/>
          <w:b/>
          <w:sz w:val="30"/>
          <w:szCs w:val="30"/>
        </w:rPr>
        <w:t>必要性</w:t>
      </w:r>
    </w:p>
    <w:p w:rsidR="00097C02" w:rsidRPr="00A31C02" w:rsidRDefault="00097C02" w:rsidP="00097C02">
      <w:pPr>
        <w:ind w:firstLineChars="200" w:firstLine="560"/>
        <w:rPr>
          <w:sz w:val="28"/>
          <w:szCs w:val="28"/>
        </w:rPr>
      </w:pPr>
      <w:r w:rsidRPr="00A31C02">
        <w:rPr>
          <w:rFonts w:hint="eastAsia"/>
          <w:sz w:val="28"/>
          <w:szCs w:val="28"/>
        </w:rPr>
        <w:t>电力需求侧管理（</w:t>
      </w:r>
      <w:r w:rsidRPr="00A31C02">
        <w:rPr>
          <w:rFonts w:hint="eastAsia"/>
          <w:sz w:val="28"/>
          <w:szCs w:val="28"/>
        </w:rPr>
        <w:t>DSM</w:t>
      </w:r>
      <w:r w:rsidRPr="00A31C02">
        <w:rPr>
          <w:rFonts w:hint="eastAsia"/>
          <w:sz w:val="28"/>
          <w:szCs w:val="28"/>
        </w:rPr>
        <w:t>）是转变经济发展方式、调整经济结构的重要措施，是解决电力供需矛盾的重要途径。目前，国家对电力需求</w:t>
      </w:r>
      <w:proofErr w:type="gramStart"/>
      <w:r w:rsidRPr="00A31C02">
        <w:rPr>
          <w:rFonts w:hint="eastAsia"/>
          <w:sz w:val="28"/>
          <w:szCs w:val="28"/>
        </w:rPr>
        <w:t>侧管理</w:t>
      </w:r>
      <w:proofErr w:type="gramEnd"/>
      <w:r w:rsidRPr="00A31C02">
        <w:rPr>
          <w:rFonts w:hint="eastAsia"/>
          <w:sz w:val="28"/>
          <w:szCs w:val="28"/>
        </w:rPr>
        <w:t>工作越来越重视，逐步加大对电力需求</w:t>
      </w:r>
      <w:proofErr w:type="gramStart"/>
      <w:r w:rsidRPr="00A31C02">
        <w:rPr>
          <w:rFonts w:hint="eastAsia"/>
          <w:sz w:val="28"/>
          <w:szCs w:val="28"/>
        </w:rPr>
        <w:t>侧管理</w:t>
      </w:r>
      <w:proofErr w:type="gramEnd"/>
      <w:r w:rsidRPr="00A31C02">
        <w:rPr>
          <w:rFonts w:hint="eastAsia"/>
          <w:sz w:val="28"/>
          <w:szCs w:val="28"/>
        </w:rPr>
        <w:t>政策方面的支持力度，电力需求</w:t>
      </w:r>
      <w:proofErr w:type="gramStart"/>
      <w:r w:rsidRPr="00A31C02">
        <w:rPr>
          <w:rFonts w:hint="eastAsia"/>
          <w:sz w:val="28"/>
          <w:szCs w:val="28"/>
        </w:rPr>
        <w:t>侧管理</w:t>
      </w:r>
      <w:proofErr w:type="gramEnd"/>
      <w:r w:rsidRPr="00A31C02">
        <w:rPr>
          <w:rFonts w:hint="eastAsia"/>
          <w:sz w:val="28"/>
          <w:szCs w:val="28"/>
        </w:rPr>
        <w:t>工作得以快速发展。为进一步深化电力需求</w:t>
      </w:r>
      <w:proofErr w:type="gramStart"/>
      <w:r w:rsidRPr="00A31C02">
        <w:rPr>
          <w:rFonts w:hint="eastAsia"/>
          <w:sz w:val="28"/>
          <w:szCs w:val="28"/>
        </w:rPr>
        <w:t>侧管理</w:t>
      </w:r>
      <w:proofErr w:type="gramEnd"/>
      <w:r w:rsidRPr="00A31C02">
        <w:rPr>
          <w:rFonts w:hint="eastAsia"/>
          <w:sz w:val="28"/>
          <w:szCs w:val="28"/>
        </w:rPr>
        <w:t>工作，国家出台了一系列相关政策文件。</w:t>
      </w:r>
    </w:p>
    <w:p w:rsidR="00097C02" w:rsidRPr="00A31C02" w:rsidRDefault="00097C02" w:rsidP="00097C02">
      <w:pPr>
        <w:ind w:firstLineChars="200" w:firstLine="560"/>
        <w:rPr>
          <w:sz w:val="28"/>
          <w:szCs w:val="28"/>
        </w:rPr>
      </w:pPr>
      <w:r w:rsidRPr="00A31C02">
        <w:rPr>
          <w:rFonts w:hint="eastAsia"/>
          <w:sz w:val="28"/>
          <w:szCs w:val="28"/>
        </w:rPr>
        <w:t>电力需求</w:t>
      </w:r>
      <w:proofErr w:type="gramStart"/>
      <w:r w:rsidRPr="00A31C02">
        <w:rPr>
          <w:rFonts w:hint="eastAsia"/>
          <w:sz w:val="28"/>
          <w:szCs w:val="28"/>
        </w:rPr>
        <w:t>侧管理</w:t>
      </w:r>
      <w:proofErr w:type="gramEnd"/>
      <w:r w:rsidRPr="00A31C02">
        <w:rPr>
          <w:rFonts w:hint="eastAsia"/>
          <w:sz w:val="28"/>
          <w:szCs w:val="28"/>
        </w:rPr>
        <w:t>平台</w:t>
      </w:r>
      <w:r w:rsidRPr="00A31C02">
        <w:rPr>
          <w:rFonts w:hint="eastAsia"/>
          <w:sz w:val="28"/>
          <w:szCs w:val="28"/>
        </w:rPr>
        <w:t>(</w:t>
      </w:r>
      <w:r w:rsidRPr="00A31C02">
        <w:rPr>
          <w:rFonts w:hint="eastAsia"/>
          <w:sz w:val="28"/>
          <w:szCs w:val="28"/>
        </w:rPr>
        <w:t>（</w:t>
      </w:r>
      <w:r w:rsidRPr="00A31C02">
        <w:rPr>
          <w:rFonts w:hint="eastAsia"/>
          <w:sz w:val="28"/>
          <w:szCs w:val="28"/>
        </w:rPr>
        <w:t>Demand Side Management Platform</w:t>
      </w:r>
      <w:r w:rsidRPr="00A31C02">
        <w:rPr>
          <w:rFonts w:hint="eastAsia"/>
          <w:sz w:val="28"/>
          <w:szCs w:val="28"/>
        </w:rPr>
        <w:t>，</w:t>
      </w:r>
      <w:r w:rsidRPr="00A31C02">
        <w:rPr>
          <w:rFonts w:hint="eastAsia"/>
          <w:sz w:val="28"/>
          <w:szCs w:val="28"/>
        </w:rPr>
        <w:t xml:space="preserve"> DSM</w:t>
      </w:r>
      <w:r w:rsidRPr="00A31C02">
        <w:rPr>
          <w:rFonts w:hint="eastAsia"/>
          <w:sz w:val="28"/>
          <w:szCs w:val="28"/>
        </w:rPr>
        <w:lastRenderedPageBreak/>
        <w:t>平台）是一套综合了现代网络通信、物联网、云计算、海量数据处理、电力电能管理等一系列专业技术的信息化管理与应用系统，可为用户提供更加全面、科学、详尽的电能数据报告和报表，为用能企业电网全面的电能管理和可靠性运行以及客观统计分析奠定基础。</w:t>
      </w:r>
    </w:p>
    <w:p w:rsidR="00A0265D" w:rsidRDefault="00097C02" w:rsidP="00A0265D">
      <w:pPr>
        <w:ind w:firstLineChars="200" w:firstLine="560"/>
        <w:rPr>
          <w:sz w:val="28"/>
          <w:szCs w:val="28"/>
        </w:rPr>
      </w:pPr>
      <w:r w:rsidRPr="00A31C02">
        <w:rPr>
          <w:rFonts w:hint="eastAsia"/>
          <w:sz w:val="28"/>
          <w:szCs w:val="28"/>
        </w:rPr>
        <w:t>钢铁行业作为国民经济的重要基础产业，钢铁行业电力消费量占整个工业企业消费量约</w:t>
      </w:r>
      <w:r w:rsidRPr="00A31C02">
        <w:rPr>
          <w:rFonts w:hint="eastAsia"/>
          <w:sz w:val="28"/>
          <w:szCs w:val="28"/>
        </w:rPr>
        <w:t>10%</w:t>
      </w:r>
      <w:r w:rsidRPr="00A31C02">
        <w:rPr>
          <w:rFonts w:hint="eastAsia"/>
          <w:sz w:val="28"/>
          <w:szCs w:val="28"/>
        </w:rPr>
        <w:t>，对工业领域的电力需求影响举足轻重，且钢铁行业用电结构复杂，目前国内部分先进钢铁企业已经建设电力需求</w:t>
      </w:r>
      <w:proofErr w:type="gramStart"/>
      <w:r w:rsidRPr="00A31C02">
        <w:rPr>
          <w:rFonts w:hint="eastAsia"/>
          <w:sz w:val="28"/>
          <w:szCs w:val="28"/>
        </w:rPr>
        <w:t>侧管理</w:t>
      </w:r>
      <w:proofErr w:type="gramEnd"/>
      <w:r w:rsidRPr="00A31C02">
        <w:rPr>
          <w:rFonts w:hint="eastAsia"/>
          <w:sz w:val="28"/>
          <w:szCs w:val="28"/>
        </w:rPr>
        <w:t>平台且运行效益明显，未来越来越多的钢铁企业准备开展电力需求</w:t>
      </w:r>
      <w:proofErr w:type="gramStart"/>
      <w:r w:rsidRPr="00A31C02">
        <w:rPr>
          <w:rFonts w:hint="eastAsia"/>
          <w:sz w:val="28"/>
          <w:szCs w:val="28"/>
        </w:rPr>
        <w:t>侧管理</w:t>
      </w:r>
      <w:proofErr w:type="gramEnd"/>
      <w:r w:rsidRPr="00A31C02">
        <w:rPr>
          <w:rFonts w:hint="eastAsia"/>
          <w:sz w:val="28"/>
          <w:szCs w:val="28"/>
        </w:rPr>
        <w:t>平台建设，急需通过相关标准的制定规范引导企业开展此项工作。</w:t>
      </w:r>
    </w:p>
    <w:p w:rsidR="00A0265D" w:rsidRDefault="00A0265D" w:rsidP="00A0265D">
      <w:pPr>
        <w:ind w:firstLineChars="200" w:firstLine="560"/>
        <w:rPr>
          <w:sz w:val="28"/>
          <w:szCs w:val="28"/>
        </w:rPr>
      </w:pPr>
      <w:r w:rsidRPr="00A0265D">
        <w:rPr>
          <w:rFonts w:hint="eastAsia"/>
          <w:sz w:val="28"/>
          <w:szCs w:val="28"/>
        </w:rPr>
        <w:t>企业通过更有效管理电力需求</w:t>
      </w:r>
      <w:proofErr w:type="gramStart"/>
      <w:r w:rsidRPr="00A0265D">
        <w:rPr>
          <w:rFonts w:hint="eastAsia"/>
          <w:sz w:val="28"/>
          <w:szCs w:val="28"/>
        </w:rPr>
        <w:t>侧管理</w:t>
      </w:r>
      <w:proofErr w:type="gramEnd"/>
      <w:r w:rsidRPr="00A0265D">
        <w:rPr>
          <w:rFonts w:hint="eastAsia"/>
          <w:sz w:val="28"/>
          <w:szCs w:val="28"/>
        </w:rPr>
        <w:t>平台，可实现用电企业的用电综合监测与分析，对企业的用电情况进行分析和评估并形成用电决策建议，有效提升电网与用能企业之间的双向灵活互动水平，提高用能企业用电设备的电能利用效率，节约电费支出，满足用能企业个性化、差异化的服务需求。最终实现企业用电的“数字化、网络化、可视化”，促进科学用电、节约用电、安全用电，提升企业管理水平和竞争力。</w:t>
      </w:r>
    </w:p>
    <w:p w:rsidR="00CC1E35" w:rsidRPr="00A31C02" w:rsidRDefault="009F5B46" w:rsidP="00A0265D">
      <w:pPr>
        <w:ind w:firstLineChars="200" w:firstLine="602"/>
        <w:rPr>
          <w:b/>
          <w:sz w:val="30"/>
          <w:szCs w:val="30"/>
        </w:rPr>
      </w:pPr>
      <w:r w:rsidRPr="00A31C02">
        <w:rPr>
          <w:rFonts w:hint="eastAsia"/>
          <w:b/>
          <w:sz w:val="30"/>
          <w:szCs w:val="30"/>
        </w:rPr>
        <w:t>2.</w:t>
      </w:r>
      <w:r w:rsidR="00E044BA" w:rsidRPr="00A31C02">
        <w:rPr>
          <w:rFonts w:hint="eastAsia"/>
          <w:b/>
          <w:sz w:val="30"/>
          <w:szCs w:val="30"/>
        </w:rPr>
        <w:t>3</w:t>
      </w:r>
      <w:r w:rsidR="001D53ED" w:rsidRPr="00A31C02">
        <w:rPr>
          <w:rFonts w:hint="eastAsia"/>
          <w:b/>
          <w:sz w:val="30"/>
          <w:szCs w:val="30"/>
        </w:rPr>
        <w:t>原则</w:t>
      </w:r>
    </w:p>
    <w:p w:rsidR="00126902" w:rsidRPr="00A31C02" w:rsidRDefault="00126902" w:rsidP="00126902">
      <w:pPr>
        <w:ind w:firstLineChars="200" w:firstLine="560"/>
        <w:rPr>
          <w:sz w:val="28"/>
          <w:szCs w:val="28"/>
        </w:rPr>
      </w:pPr>
      <w:r w:rsidRPr="00A31C02">
        <w:rPr>
          <w:rFonts w:hint="eastAsia"/>
          <w:sz w:val="28"/>
          <w:szCs w:val="28"/>
        </w:rPr>
        <w:t>本标准编写格式及内容符合</w:t>
      </w:r>
      <w:r w:rsidRPr="00A31C02">
        <w:rPr>
          <w:rFonts w:hint="eastAsia"/>
          <w:sz w:val="28"/>
          <w:szCs w:val="28"/>
        </w:rPr>
        <w:t>GB/T 1.1-2009</w:t>
      </w:r>
      <w:r w:rsidRPr="00A31C02">
        <w:rPr>
          <w:rFonts w:hint="eastAsia"/>
          <w:sz w:val="28"/>
          <w:szCs w:val="28"/>
        </w:rPr>
        <w:t>《标准化工作导则第</w:t>
      </w:r>
      <w:r w:rsidRPr="00A31C02">
        <w:rPr>
          <w:rFonts w:hint="eastAsia"/>
          <w:sz w:val="28"/>
          <w:szCs w:val="28"/>
        </w:rPr>
        <w:t>1</w:t>
      </w:r>
      <w:r w:rsidRPr="00A31C02">
        <w:rPr>
          <w:rFonts w:hint="eastAsia"/>
          <w:sz w:val="28"/>
          <w:szCs w:val="28"/>
        </w:rPr>
        <w:t>部分：标准的结构和编写》的要求和规定。在标准制定过程中遵循了以下几个原则：</w:t>
      </w:r>
    </w:p>
    <w:p w:rsidR="00023FF5" w:rsidRPr="00A31C02" w:rsidRDefault="00023FF5" w:rsidP="00023FF5">
      <w:pPr>
        <w:ind w:firstLineChars="200" w:firstLine="560"/>
        <w:rPr>
          <w:sz w:val="28"/>
          <w:szCs w:val="28"/>
        </w:rPr>
      </w:pPr>
      <w:r w:rsidRPr="00A31C02">
        <w:rPr>
          <w:rFonts w:hint="eastAsia"/>
          <w:sz w:val="28"/>
          <w:szCs w:val="28"/>
        </w:rPr>
        <w:t>1</w:t>
      </w:r>
      <w:r w:rsidRPr="00A31C02">
        <w:rPr>
          <w:rFonts w:hint="eastAsia"/>
          <w:sz w:val="28"/>
          <w:szCs w:val="28"/>
        </w:rPr>
        <w:t>）遵循“统一性、协调性、适用性、一致性、规范性”的原则，</w:t>
      </w:r>
      <w:r w:rsidRPr="00A31C02">
        <w:rPr>
          <w:rFonts w:hint="eastAsia"/>
          <w:sz w:val="28"/>
          <w:szCs w:val="28"/>
        </w:rPr>
        <w:lastRenderedPageBreak/>
        <w:t>尽可能使该标准与原有普遍使用的标准兼容；</w:t>
      </w:r>
    </w:p>
    <w:p w:rsidR="00023FF5" w:rsidRPr="00A31C02" w:rsidRDefault="00023FF5" w:rsidP="00023FF5">
      <w:pPr>
        <w:ind w:firstLineChars="200" w:firstLine="560"/>
        <w:rPr>
          <w:sz w:val="28"/>
          <w:szCs w:val="28"/>
        </w:rPr>
      </w:pPr>
      <w:r w:rsidRPr="00A31C02">
        <w:rPr>
          <w:rFonts w:hint="eastAsia"/>
          <w:sz w:val="28"/>
          <w:szCs w:val="28"/>
        </w:rPr>
        <w:t>2</w:t>
      </w:r>
      <w:r w:rsidRPr="00A31C02">
        <w:rPr>
          <w:rFonts w:hint="eastAsia"/>
          <w:sz w:val="28"/>
          <w:szCs w:val="28"/>
        </w:rPr>
        <w:t>）坚持先进性与实用性相结合、统一性与灵活性相结合、可靠性与经济性相结合的原则，尽可能使标准满足多目标要求；</w:t>
      </w:r>
    </w:p>
    <w:p w:rsidR="00023FF5" w:rsidRPr="00A31C02" w:rsidRDefault="00023FF5" w:rsidP="00023FF5">
      <w:pPr>
        <w:ind w:firstLineChars="200" w:firstLine="560"/>
        <w:rPr>
          <w:sz w:val="28"/>
          <w:szCs w:val="28"/>
        </w:rPr>
      </w:pPr>
      <w:r w:rsidRPr="00A31C02">
        <w:rPr>
          <w:rFonts w:hint="eastAsia"/>
          <w:sz w:val="28"/>
          <w:szCs w:val="28"/>
        </w:rPr>
        <w:t>3</w:t>
      </w:r>
      <w:r w:rsidRPr="00A31C02">
        <w:rPr>
          <w:rFonts w:hint="eastAsia"/>
          <w:sz w:val="28"/>
          <w:szCs w:val="28"/>
        </w:rPr>
        <w:t>）系统分析国内外现行相关的国际标准、国家标准、行业标准、企业标准，以及分析电力需求</w:t>
      </w:r>
      <w:proofErr w:type="gramStart"/>
      <w:r w:rsidRPr="00A31C02">
        <w:rPr>
          <w:rFonts w:hint="eastAsia"/>
          <w:sz w:val="28"/>
          <w:szCs w:val="28"/>
        </w:rPr>
        <w:t>侧管理</w:t>
      </w:r>
      <w:proofErr w:type="gramEnd"/>
      <w:r w:rsidR="00A0265D">
        <w:rPr>
          <w:rFonts w:hint="eastAsia"/>
          <w:sz w:val="28"/>
          <w:szCs w:val="28"/>
        </w:rPr>
        <w:t>平台管理要求</w:t>
      </w:r>
      <w:r w:rsidR="004B57DE">
        <w:rPr>
          <w:rFonts w:hint="eastAsia"/>
          <w:sz w:val="28"/>
          <w:szCs w:val="28"/>
        </w:rPr>
        <w:t>与</w:t>
      </w:r>
      <w:r w:rsidR="00A0265D">
        <w:rPr>
          <w:rFonts w:hint="eastAsia"/>
          <w:sz w:val="28"/>
          <w:szCs w:val="28"/>
        </w:rPr>
        <w:t>内容</w:t>
      </w:r>
      <w:r w:rsidRPr="00A31C02">
        <w:rPr>
          <w:rFonts w:hint="eastAsia"/>
          <w:sz w:val="28"/>
          <w:szCs w:val="28"/>
        </w:rPr>
        <w:t>，在充分调研和用户交流基础上开展标准编制工作，尽可能使该标准符合实际现状和满足未来应用需求。</w:t>
      </w:r>
    </w:p>
    <w:p w:rsidR="00FE76EC" w:rsidRPr="00EB6C5E" w:rsidRDefault="00A0265D" w:rsidP="00135B0A">
      <w:pPr>
        <w:spacing w:beforeLines="50" w:before="156" w:afterLines="50" w:after="156"/>
        <w:jc w:val="left"/>
        <w:outlineLvl w:val="0"/>
        <w:rPr>
          <w:b/>
          <w:sz w:val="32"/>
          <w:szCs w:val="32"/>
        </w:rPr>
      </w:pPr>
      <w:r>
        <w:rPr>
          <w:rFonts w:hint="eastAsia"/>
          <w:b/>
          <w:sz w:val="32"/>
          <w:szCs w:val="32"/>
        </w:rPr>
        <w:t>三</w:t>
      </w:r>
      <w:r w:rsidR="00EB6C5E">
        <w:rPr>
          <w:rFonts w:hint="eastAsia"/>
          <w:b/>
          <w:sz w:val="32"/>
          <w:szCs w:val="32"/>
        </w:rPr>
        <w:t>．</w:t>
      </w:r>
      <w:r w:rsidR="00EB6C5E" w:rsidRPr="00EB6C5E">
        <w:rPr>
          <w:rFonts w:hint="eastAsia"/>
          <w:b/>
          <w:sz w:val="32"/>
          <w:szCs w:val="32"/>
        </w:rPr>
        <w:t>标准的主要技术内容</w:t>
      </w:r>
    </w:p>
    <w:p w:rsidR="00ED647A" w:rsidRPr="00FE76EC" w:rsidRDefault="004253D1" w:rsidP="004253D1">
      <w:pPr>
        <w:ind w:firstLineChars="200" w:firstLine="560"/>
        <w:rPr>
          <w:sz w:val="28"/>
          <w:szCs w:val="28"/>
        </w:rPr>
      </w:pPr>
      <w:r w:rsidRPr="004253D1">
        <w:rPr>
          <w:rFonts w:hint="eastAsia"/>
          <w:sz w:val="28"/>
          <w:szCs w:val="28"/>
        </w:rPr>
        <w:t>本标准规定了</w:t>
      </w:r>
      <w:r w:rsidR="00C6789D" w:rsidRPr="00C6789D">
        <w:rPr>
          <w:rFonts w:hint="eastAsia"/>
          <w:sz w:val="28"/>
          <w:szCs w:val="28"/>
        </w:rPr>
        <w:t>钢铁行业电力需求</w:t>
      </w:r>
      <w:proofErr w:type="gramStart"/>
      <w:r w:rsidR="00C6789D" w:rsidRPr="00C6789D">
        <w:rPr>
          <w:rFonts w:hint="eastAsia"/>
          <w:sz w:val="28"/>
          <w:szCs w:val="28"/>
        </w:rPr>
        <w:t>侧管理</w:t>
      </w:r>
      <w:proofErr w:type="gramEnd"/>
      <w:r w:rsidR="00C6789D" w:rsidRPr="00C6789D">
        <w:rPr>
          <w:rFonts w:hint="eastAsia"/>
          <w:sz w:val="28"/>
          <w:szCs w:val="28"/>
        </w:rPr>
        <w:t>平台</w:t>
      </w:r>
      <w:r w:rsidRPr="004253D1">
        <w:rPr>
          <w:rFonts w:hint="eastAsia"/>
          <w:sz w:val="28"/>
          <w:szCs w:val="28"/>
        </w:rPr>
        <w:t>的术语和定义、</w:t>
      </w:r>
      <w:r w:rsidR="004B57DE">
        <w:rPr>
          <w:rFonts w:hint="eastAsia"/>
          <w:sz w:val="28"/>
          <w:szCs w:val="28"/>
        </w:rPr>
        <w:t>总则、机构管理职责、平台业务管理、平台运行维护</w:t>
      </w:r>
      <w:r w:rsidRPr="004253D1">
        <w:rPr>
          <w:rFonts w:hint="eastAsia"/>
          <w:sz w:val="28"/>
          <w:szCs w:val="28"/>
        </w:rPr>
        <w:t>。</w:t>
      </w:r>
    </w:p>
    <w:p w:rsidR="00FA7186" w:rsidRDefault="00EE6657" w:rsidP="00F33200">
      <w:pPr>
        <w:ind w:firstLineChars="200" w:firstLine="560"/>
        <w:rPr>
          <w:sz w:val="28"/>
          <w:szCs w:val="28"/>
          <w:highlight w:val="yellow"/>
        </w:rPr>
      </w:pPr>
      <w:r w:rsidRPr="00FA7186">
        <w:rPr>
          <w:rFonts w:hint="eastAsia"/>
          <w:sz w:val="28"/>
          <w:szCs w:val="28"/>
        </w:rPr>
        <w:t>在“</w:t>
      </w:r>
      <w:r w:rsidRPr="00FA7186">
        <w:rPr>
          <w:rFonts w:hint="eastAsia"/>
          <w:sz w:val="28"/>
          <w:szCs w:val="28"/>
        </w:rPr>
        <w:t xml:space="preserve">3  </w:t>
      </w:r>
      <w:r w:rsidRPr="00FA7186">
        <w:rPr>
          <w:rFonts w:hint="eastAsia"/>
          <w:sz w:val="28"/>
          <w:szCs w:val="28"/>
        </w:rPr>
        <w:t>术语和定义”中，定义了</w:t>
      </w:r>
      <w:r w:rsidR="00A0265D">
        <w:rPr>
          <w:rFonts w:hint="eastAsia"/>
          <w:sz w:val="28"/>
          <w:szCs w:val="28"/>
        </w:rPr>
        <w:t>3</w:t>
      </w:r>
      <w:r w:rsidR="00FA7186" w:rsidRPr="00FA7186">
        <w:rPr>
          <w:rFonts w:hint="eastAsia"/>
          <w:sz w:val="28"/>
          <w:szCs w:val="28"/>
        </w:rPr>
        <w:t>个标准术语</w:t>
      </w:r>
      <w:r w:rsidR="00FA7186">
        <w:rPr>
          <w:rFonts w:hint="eastAsia"/>
          <w:sz w:val="28"/>
          <w:szCs w:val="28"/>
        </w:rPr>
        <w:t>，</w:t>
      </w:r>
      <w:r w:rsidR="00FA7186" w:rsidRPr="00FA7186">
        <w:rPr>
          <w:rFonts w:hint="eastAsia"/>
          <w:sz w:val="28"/>
          <w:szCs w:val="28"/>
        </w:rPr>
        <w:t>包括：</w:t>
      </w:r>
      <w:r w:rsidR="00FF3AE4">
        <w:rPr>
          <w:rFonts w:hint="eastAsia"/>
          <w:sz w:val="28"/>
          <w:szCs w:val="28"/>
        </w:rPr>
        <w:t>钢铁行业、电力需求侧管理、电力需求</w:t>
      </w:r>
      <w:proofErr w:type="gramStart"/>
      <w:r w:rsidR="00FF3AE4">
        <w:rPr>
          <w:rFonts w:hint="eastAsia"/>
          <w:sz w:val="28"/>
          <w:szCs w:val="28"/>
        </w:rPr>
        <w:t>侧管理</w:t>
      </w:r>
      <w:proofErr w:type="gramEnd"/>
      <w:r w:rsidR="00FF3AE4">
        <w:rPr>
          <w:rFonts w:hint="eastAsia"/>
          <w:sz w:val="28"/>
          <w:szCs w:val="28"/>
        </w:rPr>
        <w:t>平台</w:t>
      </w:r>
      <w:r w:rsidR="00FA7186" w:rsidRPr="00FA7186">
        <w:rPr>
          <w:rFonts w:hint="eastAsia"/>
          <w:sz w:val="28"/>
          <w:szCs w:val="28"/>
        </w:rPr>
        <w:t>。本标准的编制坚持对于同一个概念使用同一个术语和定义，对于已定义的概念避免使用同义词，每个选用的术语只有唯一含义的统一性原则。</w:t>
      </w:r>
    </w:p>
    <w:p w:rsidR="00A0265D" w:rsidRDefault="00EE6657" w:rsidP="00EE6657">
      <w:pPr>
        <w:ind w:firstLineChars="200" w:firstLine="560"/>
        <w:rPr>
          <w:sz w:val="28"/>
          <w:szCs w:val="28"/>
        </w:rPr>
      </w:pPr>
      <w:r w:rsidRPr="005877C2">
        <w:rPr>
          <w:rFonts w:hint="eastAsia"/>
          <w:sz w:val="28"/>
          <w:szCs w:val="28"/>
        </w:rPr>
        <w:t>在“</w:t>
      </w:r>
      <w:r w:rsidR="00B244DF" w:rsidRPr="00B244DF">
        <w:rPr>
          <w:rFonts w:hint="eastAsia"/>
          <w:sz w:val="28"/>
          <w:szCs w:val="28"/>
        </w:rPr>
        <w:t>4</w:t>
      </w:r>
      <w:r w:rsidR="00B244DF" w:rsidRPr="00B244DF">
        <w:rPr>
          <w:rFonts w:hint="eastAsia"/>
          <w:sz w:val="28"/>
          <w:szCs w:val="28"/>
        </w:rPr>
        <w:t xml:space="preserve">　</w:t>
      </w:r>
      <w:r w:rsidR="00A0265D">
        <w:rPr>
          <w:rFonts w:hint="eastAsia"/>
          <w:sz w:val="28"/>
          <w:szCs w:val="28"/>
        </w:rPr>
        <w:t>总则</w:t>
      </w:r>
      <w:r w:rsidRPr="005877C2">
        <w:rPr>
          <w:rFonts w:hint="eastAsia"/>
          <w:sz w:val="28"/>
          <w:szCs w:val="28"/>
        </w:rPr>
        <w:t>”</w:t>
      </w:r>
      <w:r w:rsidR="005877C2" w:rsidRPr="005877C2">
        <w:rPr>
          <w:rFonts w:hint="eastAsia"/>
          <w:sz w:val="28"/>
          <w:szCs w:val="28"/>
        </w:rPr>
        <w:t>中</w:t>
      </w:r>
      <w:r w:rsidRPr="005877C2">
        <w:rPr>
          <w:rFonts w:hint="eastAsia"/>
          <w:sz w:val="28"/>
          <w:szCs w:val="28"/>
        </w:rPr>
        <w:t>，</w:t>
      </w:r>
      <w:r w:rsidR="00A0265D">
        <w:rPr>
          <w:rFonts w:hint="eastAsia"/>
          <w:sz w:val="28"/>
          <w:szCs w:val="28"/>
        </w:rPr>
        <w:t>规定</w:t>
      </w:r>
      <w:r w:rsidR="004B57DE">
        <w:rPr>
          <w:rFonts w:hint="eastAsia"/>
          <w:sz w:val="28"/>
          <w:szCs w:val="28"/>
        </w:rPr>
        <w:t>了</w:t>
      </w:r>
      <w:r w:rsidR="00A0265D" w:rsidRPr="00A0265D">
        <w:rPr>
          <w:rFonts w:hint="eastAsia"/>
          <w:sz w:val="28"/>
          <w:szCs w:val="28"/>
        </w:rPr>
        <w:t>钢铁企业作为主要耗电企业，应实施电力需求侧管理，明确相关机构职责和管理工作内容和要求、保障系统安全稳定运行和数据正常流转，建立符合本标准要求的电力需求</w:t>
      </w:r>
      <w:proofErr w:type="gramStart"/>
      <w:r w:rsidR="00A0265D" w:rsidRPr="00A0265D">
        <w:rPr>
          <w:rFonts w:hint="eastAsia"/>
          <w:sz w:val="28"/>
          <w:szCs w:val="28"/>
        </w:rPr>
        <w:t>侧管理</w:t>
      </w:r>
      <w:proofErr w:type="gramEnd"/>
      <w:r w:rsidR="00A0265D" w:rsidRPr="00A0265D">
        <w:rPr>
          <w:rFonts w:hint="eastAsia"/>
          <w:sz w:val="28"/>
          <w:szCs w:val="28"/>
        </w:rPr>
        <w:t>平台。</w:t>
      </w:r>
    </w:p>
    <w:p w:rsidR="00A0265D" w:rsidRDefault="0078712F" w:rsidP="00EE6657">
      <w:pPr>
        <w:ind w:firstLineChars="200" w:firstLine="560"/>
        <w:rPr>
          <w:sz w:val="28"/>
          <w:szCs w:val="28"/>
        </w:rPr>
      </w:pPr>
      <w:r w:rsidRPr="00654FEB">
        <w:rPr>
          <w:rFonts w:hint="eastAsia"/>
          <w:sz w:val="28"/>
          <w:szCs w:val="28"/>
        </w:rPr>
        <w:t>“</w:t>
      </w:r>
      <w:r w:rsidR="00FF3AE4">
        <w:rPr>
          <w:rFonts w:hint="eastAsia"/>
          <w:sz w:val="28"/>
          <w:szCs w:val="28"/>
        </w:rPr>
        <w:t>5</w:t>
      </w:r>
      <w:r w:rsidR="00654009" w:rsidRPr="00654009">
        <w:rPr>
          <w:rFonts w:hint="eastAsia"/>
          <w:sz w:val="28"/>
          <w:szCs w:val="28"/>
        </w:rPr>
        <w:t xml:space="preserve">　</w:t>
      </w:r>
      <w:r w:rsidR="00A0265D">
        <w:rPr>
          <w:rFonts w:hint="eastAsia"/>
          <w:sz w:val="28"/>
          <w:szCs w:val="28"/>
        </w:rPr>
        <w:t>机构管理职责</w:t>
      </w:r>
      <w:r w:rsidRPr="00654FEB">
        <w:rPr>
          <w:rFonts w:hint="eastAsia"/>
          <w:sz w:val="28"/>
          <w:szCs w:val="28"/>
        </w:rPr>
        <w:t>”中，</w:t>
      </w:r>
      <w:r w:rsidR="00FF3AE4">
        <w:rPr>
          <w:rFonts w:hint="eastAsia"/>
          <w:sz w:val="28"/>
          <w:szCs w:val="28"/>
        </w:rPr>
        <w:t>规定了</w:t>
      </w:r>
      <w:r w:rsidR="00A0265D" w:rsidRPr="00A0265D">
        <w:rPr>
          <w:rFonts w:hint="eastAsia"/>
          <w:sz w:val="28"/>
          <w:szCs w:val="28"/>
        </w:rPr>
        <w:t>钢铁企业能源主管部门是电力需求管理的主要管理单位</w:t>
      </w:r>
      <w:r w:rsidR="00A0265D">
        <w:rPr>
          <w:rFonts w:hint="eastAsia"/>
          <w:sz w:val="28"/>
          <w:szCs w:val="28"/>
        </w:rPr>
        <w:t>，</w:t>
      </w:r>
      <w:r w:rsidR="00A0265D" w:rsidRPr="00A0265D">
        <w:rPr>
          <w:rFonts w:hint="eastAsia"/>
          <w:sz w:val="28"/>
          <w:szCs w:val="28"/>
        </w:rPr>
        <w:t>并配有电力需求</w:t>
      </w:r>
      <w:proofErr w:type="gramStart"/>
      <w:r w:rsidR="00A0265D" w:rsidRPr="00A0265D">
        <w:rPr>
          <w:rFonts w:hint="eastAsia"/>
          <w:sz w:val="28"/>
          <w:szCs w:val="28"/>
        </w:rPr>
        <w:t>侧管理</w:t>
      </w:r>
      <w:proofErr w:type="gramEnd"/>
      <w:r w:rsidR="00A0265D" w:rsidRPr="00A0265D">
        <w:rPr>
          <w:rFonts w:hint="eastAsia"/>
          <w:sz w:val="28"/>
          <w:szCs w:val="28"/>
        </w:rPr>
        <w:t>的专业组织机构。</w:t>
      </w:r>
      <w:r w:rsidR="00A0265D">
        <w:rPr>
          <w:rFonts w:hint="eastAsia"/>
          <w:sz w:val="28"/>
          <w:szCs w:val="28"/>
        </w:rPr>
        <w:t>并规定了平台管理单位相应职责。同时本章节规定了运维单位、使用单位、门户信息发布</w:t>
      </w:r>
      <w:r w:rsidR="004B57DE">
        <w:rPr>
          <w:rFonts w:hint="eastAsia"/>
          <w:sz w:val="28"/>
          <w:szCs w:val="28"/>
        </w:rPr>
        <w:t>的</w:t>
      </w:r>
      <w:r w:rsidR="00A0265D">
        <w:rPr>
          <w:rFonts w:hint="eastAsia"/>
          <w:sz w:val="28"/>
          <w:szCs w:val="28"/>
        </w:rPr>
        <w:t>相关职责。</w:t>
      </w:r>
    </w:p>
    <w:p w:rsidR="00A0265D" w:rsidRDefault="00A0265D" w:rsidP="00EE6657">
      <w:pPr>
        <w:ind w:firstLineChars="200" w:firstLine="560"/>
        <w:rPr>
          <w:sz w:val="28"/>
          <w:szCs w:val="28"/>
        </w:rPr>
      </w:pPr>
      <w:r>
        <w:rPr>
          <w:rFonts w:hint="eastAsia"/>
          <w:sz w:val="28"/>
          <w:szCs w:val="28"/>
        </w:rPr>
        <w:lastRenderedPageBreak/>
        <w:t>“</w:t>
      </w:r>
      <w:r>
        <w:rPr>
          <w:rFonts w:hint="eastAsia"/>
          <w:sz w:val="28"/>
          <w:szCs w:val="28"/>
        </w:rPr>
        <w:t xml:space="preserve">6  </w:t>
      </w:r>
      <w:r>
        <w:rPr>
          <w:rFonts w:hint="eastAsia"/>
          <w:sz w:val="28"/>
          <w:szCs w:val="28"/>
        </w:rPr>
        <w:t>平台业务管理”中根据平台业务规定了平台采集管理、有序用电管理、经济分析、配用电安全管理、节能管理、知识库管理、</w:t>
      </w:r>
      <w:r>
        <w:rPr>
          <w:rFonts w:hint="eastAsia"/>
          <w:sz w:val="28"/>
          <w:szCs w:val="28"/>
        </w:rPr>
        <w:t>DSM</w:t>
      </w:r>
      <w:r>
        <w:rPr>
          <w:rFonts w:hint="eastAsia"/>
          <w:sz w:val="28"/>
          <w:szCs w:val="28"/>
        </w:rPr>
        <w:t>目标考核责任制相关管理内容。</w:t>
      </w:r>
    </w:p>
    <w:p w:rsidR="004B57DE" w:rsidRDefault="004B57DE" w:rsidP="00EE6657">
      <w:pPr>
        <w:ind w:firstLineChars="200" w:firstLine="560"/>
        <w:rPr>
          <w:sz w:val="28"/>
          <w:szCs w:val="28"/>
        </w:rPr>
      </w:pPr>
      <w:r>
        <w:rPr>
          <w:rFonts w:hint="eastAsia"/>
          <w:sz w:val="28"/>
          <w:szCs w:val="28"/>
        </w:rPr>
        <w:t>“</w:t>
      </w:r>
      <w:r>
        <w:rPr>
          <w:rFonts w:hint="eastAsia"/>
          <w:sz w:val="28"/>
          <w:szCs w:val="28"/>
        </w:rPr>
        <w:t xml:space="preserve">7  </w:t>
      </w:r>
      <w:r>
        <w:rPr>
          <w:rFonts w:hint="eastAsia"/>
          <w:sz w:val="28"/>
          <w:szCs w:val="28"/>
        </w:rPr>
        <w:t>平台运行维护”内容包括主站运行与平台维护。其中平台维护内容包括升级维护、主站平台日常巡检维护、数据采集装置日常巡检维护、数据备份、安全保密、故障处理与应急处理。</w:t>
      </w:r>
    </w:p>
    <w:p w:rsidR="003E5234" w:rsidRPr="00FC1617" w:rsidRDefault="00B07C16" w:rsidP="00135B0A">
      <w:pPr>
        <w:spacing w:beforeLines="50" w:before="156" w:afterLines="50" w:after="156"/>
        <w:jc w:val="left"/>
        <w:outlineLvl w:val="0"/>
        <w:rPr>
          <w:b/>
          <w:sz w:val="32"/>
          <w:szCs w:val="32"/>
        </w:rPr>
      </w:pPr>
      <w:r w:rsidRPr="00FC1617">
        <w:rPr>
          <w:rFonts w:hint="eastAsia"/>
          <w:b/>
          <w:sz w:val="32"/>
          <w:szCs w:val="32"/>
        </w:rPr>
        <w:t>五</w:t>
      </w:r>
      <w:r w:rsidR="00FC1617" w:rsidRPr="00FC1617">
        <w:rPr>
          <w:rFonts w:hint="eastAsia"/>
          <w:b/>
          <w:sz w:val="32"/>
          <w:szCs w:val="32"/>
        </w:rPr>
        <w:t>．</w:t>
      </w:r>
      <w:r w:rsidR="00CC41FE" w:rsidRPr="00FC1617">
        <w:rPr>
          <w:rFonts w:hint="eastAsia"/>
          <w:b/>
          <w:sz w:val="32"/>
          <w:szCs w:val="32"/>
        </w:rPr>
        <w:t>主要试验</w:t>
      </w:r>
      <w:r w:rsidR="00CC41FE" w:rsidRPr="00FC1617">
        <w:rPr>
          <w:rFonts w:hint="eastAsia"/>
          <w:b/>
          <w:sz w:val="32"/>
          <w:szCs w:val="32"/>
        </w:rPr>
        <w:t>(</w:t>
      </w:r>
      <w:r w:rsidR="00CC41FE" w:rsidRPr="00FC1617">
        <w:rPr>
          <w:rFonts w:hint="eastAsia"/>
          <w:b/>
          <w:sz w:val="32"/>
          <w:szCs w:val="32"/>
        </w:rPr>
        <w:t>或验证</w:t>
      </w:r>
      <w:r w:rsidR="00CC41FE" w:rsidRPr="00FC1617">
        <w:rPr>
          <w:rFonts w:hint="eastAsia"/>
          <w:b/>
          <w:sz w:val="32"/>
          <w:szCs w:val="32"/>
        </w:rPr>
        <w:t>)</w:t>
      </w:r>
      <w:r w:rsidR="00CC41FE" w:rsidRPr="00FC1617">
        <w:rPr>
          <w:rFonts w:hint="eastAsia"/>
          <w:b/>
          <w:sz w:val="32"/>
          <w:szCs w:val="32"/>
        </w:rPr>
        <w:t>的分析、综述报告，技术经济论证，预期的经济效果</w:t>
      </w:r>
    </w:p>
    <w:p w:rsidR="003C20E3" w:rsidRDefault="00A32A42" w:rsidP="00A32A42">
      <w:pPr>
        <w:ind w:firstLineChars="200" w:firstLine="560"/>
        <w:rPr>
          <w:sz w:val="28"/>
          <w:szCs w:val="28"/>
        </w:rPr>
      </w:pPr>
      <w:r w:rsidRPr="00A32A42">
        <w:rPr>
          <w:rFonts w:hint="eastAsia"/>
          <w:sz w:val="28"/>
          <w:szCs w:val="28"/>
        </w:rPr>
        <w:t>目前国内外在电力需求</w:t>
      </w:r>
      <w:proofErr w:type="gramStart"/>
      <w:r w:rsidRPr="00A32A42">
        <w:rPr>
          <w:rFonts w:hint="eastAsia"/>
          <w:sz w:val="28"/>
          <w:szCs w:val="28"/>
        </w:rPr>
        <w:t>侧管理</w:t>
      </w:r>
      <w:proofErr w:type="gramEnd"/>
      <w:r w:rsidRPr="00A32A42">
        <w:rPr>
          <w:rFonts w:hint="eastAsia"/>
          <w:sz w:val="28"/>
          <w:szCs w:val="28"/>
        </w:rPr>
        <w:t>平台建设上已有较成熟的技术，且应用广泛，</w:t>
      </w:r>
      <w:r w:rsidR="004B57DE" w:rsidRPr="004B57DE">
        <w:rPr>
          <w:rFonts w:hint="eastAsia"/>
          <w:sz w:val="28"/>
          <w:szCs w:val="28"/>
        </w:rPr>
        <w:t>但在管理方面，尤其钢铁行业电力需求</w:t>
      </w:r>
      <w:proofErr w:type="gramStart"/>
      <w:r w:rsidR="004B57DE" w:rsidRPr="004B57DE">
        <w:rPr>
          <w:rFonts w:hint="eastAsia"/>
          <w:sz w:val="28"/>
          <w:szCs w:val="28"/>
        </w:rPr>
        <w:t>侧管理</w:t>
      </w:r>
      <w:proofErr w:type="gramEnd"/>
      <w:r w:rsidR="004B57DE" w:rsidRPr="004B57DE">
        <w:rPr>
          <w:rFonts w:hint="eastAsia"/>
          <w:sz w:val="28"/>
          <w:szCs w:val="28"/>
        </w:rPr>
        <w:t>平台的管理上仍处于探索阶段。</w:t>
      </w:r>
      <w:r>
        <w:rPr>
          <w:rFonts w:hint="eastAsia"/>
          <w:sz w:val="28"/>
          <w:szCs w:val="28"/>
        </w:rPr>
        <w:t>目前有部分钢铁企业成功实施了电力需求</w:t>
      </w:r>
      <w:proofErr w:type="gramStart"/>
      <w:r>
        <w:rPr>
          <w:rFonts w:hint="eastAsia"/>
          <w:sz w:val="28"/>
          <w:szCs w:val="28"/>
        </w:rPr>
        <w:t>侧管理</w:t>
      </w:r>
      <w:proofErr w:type="gramEnd"/>
      <w:r>
        <w:rPr>
          <w:rFonts w:hint="eastAsia"/>
          <w:sz w:val="28"/>
          <w:szCs w:val="28"/>
        </w:rPr>
        <w:t>平台，</w:t>
      </w:r>
      <w:r w:rsidR="00A31C02">
        <w:rPr>
          <w:rFonts w:hint="eastAsia"/>
          <w:sz w:val="28"/>
          <w:szCs w:val="28"/>
        </w:rPr>
        <w:t>具有显著的经济效益与社会效益，</w:t>
      </w:r>
      <w:r w:rsidR="004B57DE">
        <w:rPr>
          <w:rFonts w:hint="eastAsia"/>
          <w:sz w:val="28"/>
          <w:szCs w:val="28"/>
        </w:rPr>
        <w:t>同时在运行平台的过程中积攒了一些管理经验。</w:t>
      </w:r>
    </w:p>
    <w:p w:rsidR="00332E3A" w:rsidRPr="003C20E3" w:rsidRDefault="003C20E3" w:rsidP="003C20E3">
      <w:pPr>
        <w:ind w:firstLineChars="200" w:firstLine="560"/>
        <w:rPr>
          <w:b/>
          <w:sz w:val="28"/>
          <w:szCs w:val="28"/>
        </w:rPr>
      </w:pPr>
      <w:r w:rsidRPr="001C71E7">
        <w:rPr>
          <w:rFonts w:hint="eastAsia"/>
          <w:sz w:val="28"/>
          <w:szCs w:val="28"/>
        </w:rPr>
        <w:t>本标准是在</w:t>
      </w:r>
      <w:r w:rsidR="00A32A42">
        <w:rPr>
          <w:rFonts w:hint="eastAsia"/>
          <w:sz w:val="28"/>
          <w:szCs w:val="28"/>
        </w:rPr>
        <w:t>部分</w:t>
      </w:r>
      <w:r w:rsidR="004B57DE">
        <w:rPr>
          <w:rFonts w:hint="eastAsia"/>
          <w:sz w:val="28"/>
          <w:szCs w:val="28"/>
        </w:rPr>
        <w:t>钢铁企业管理电力需求</w:t>
      </w:r>
      <w:proofErr w:type="gramStart"/>
      <w:r w:rsidR="004B57DE">
        <w:rPr>
          <w:rFonts w:hint="eastAsia"/>
          <w:sz w:val="28"/>
          <w:szCs w:val="28"/>
        </w:rPr>
        <w:t>侧管理</w:t>
      </w:r>
      <w:proofErr w:type="gramEnd"/>
      <w:r w:rsidR="004B57DE">
        <w:rPr>
          <w:rFonts w:hint="eastAsia"/>
          <w:sz w:val="28"/>
          <w:szCs w:val="28"/>
        </w:rPr>
        <w:t>平台</w:t>
      </w:r>
      <w:r w:rsidR="00A31C02">
        <w:rPr>
          <w:rFonts w:hint="eastAsia"/>
          <w:sz w:val="28"/>
          <w:szCs w:val="28"/>
        </w:rPr>
        <w:t>的实践</w:t>
      </w:r>
      <w:r w:rsidR="00A32A42">
        <w:rPr>
          <w:rFonts w:hint="eastAsia"/>
          <w:sz w:val="28"/>
          <w:szCs w:val="28"/>
        </w:rPr>
        <w:t>经验</w:t>
      </w:r>
      <w:r w:rsidRPr="001C71E7">
        <w:rPr>
          <w:rFonts w:hint="eastAsia"/>
          <w:sz w:val="28"/>
          <w:szCs w:val="28"/>
        </w:rPr>
        <w:t>和</w:t>
      </w:r>
      <w:r w:rsidR="00A32A42">
        <w:rPr>
          <w:rFonts w:hint="eastAsia"/>
          <w:sz w:val="28"/>
          <w:szCs w:val="28"/>
        </w:rPr>
        <w:t>相关</w:t>
      </w:r>
      <w:r w:rsidRPr="001C71E7">
        <w:rPr>
          <w:rFonts w:hint="eastAsia"/>
          <w:sz w:val="28"/>
          <w:szCs w:val="28"/>
        </w:rPr>
        <w:t>标准编制起草经验基础之上的总结升级。</w:t>
      </w:r>
    </w:p>
    <w:p w:rsidR="003E5234" w:rsidRPr="00FC1617" w:rsidRDefault="00380A53" w:rsidP="00135B0A">
      <w:pPr>
        <w:spacing w:beforeLines="50" w:before="156" w:afterLines="50" w:after="156"/>
        <w:jc w:val="left"/>
        <w:outlineLvl w:val="0"/>
        <w:rPr>
          <w:b/>
          <w:sz w:val="32"/>
          <w:szCs w:val="32"/>
        </w:rPr>
      </w:pPr>
      <w:r>
        <w:rPr>
          <w:rFonts w:hint="eastAsia"/>
          <w:b/>
          <w:sz w:val="32"/>
          <w:szCs w:val="32"/>
        </w:rPr>
        <w:t>六．</w:t>
      </w:r>
      <w:r w:rsidR="0009577C" w:rsidRPr="00FC1617">
        <w:rPr>
          <w:b/>
          <w:sz w:val="32"/>
          <w:szCs w:val="32"/>
        </w:rPr>
        <w:t>采用国际标准和国外先进标准的程度，以及与国际、国外同类标准水平的对比情况，或与测试的国外样品、样机的有关数据对比情况</w:t>
      </w:r>
    </w:p>
    <w:p w:rsidR="003E5234" w:rsidRDefault="00723B3C" w:rsidP="00723B3C">
      <w:pPr>
        <w:ind w:firstLineChars="200" w:firstLine="560"/>
        <w:rPr>
          <w:sz w:val="28"/>
          <w:szCs w:val="28"/>
        </w:rPr>
      </w:pPr>
      <w:r w:rsidRPr="00723B3C">
        <w:rPr>
          <w:rFonts w:hint="eastAsia"/>
          <w:sz w:val="28"/>
          <w:szCs w:val="28"/>
        </w:rPr>
        <w:t>本标准编写组未检索到同类产品的国际标准。</w:t>
      </w:r>
    </w:p>
    <w:p w:rsidR="00573FD2" w:rsidRPr="00573FD2" w:rsidRDefault="001142FB" w:rsidP="001142FB">
      <w:pPr>
        <w:ind w:firstLineChars="200" w:firstLine="560"/>
        <w:rPr>
          <w:sz w:val="28"/>
          <w:szCs w:val="28"/>
        </w:rPr>
      </w:pPr>
      <w:r w:rsidRPr="001142FB">
        <w:rPr>
          <w:rFonts w:hint="eastAsia"/>
          <w:sz w:val="28"/>
          <w:szCs w:val="28"/>
        </w:rPr>
        <w:t>该标准项目没有对应的国际标准。</w:t>
      </w:r>
      <w:r w:rsidR="00573FD2" w:rsidRPr="00573FD2">
        <w:rPr>
          <w:rFonts w:hint="eastAsia"/>
          <w:sz w:val="28"/>
          <w:szCs w:val="28"/>
        </w:rPr>
        <w:t>当前我国尚未有</w:t>
      </w:r>
      <w:r w:rsidR="00022242">
        <w:rPr>
          <w:rFonts w:hint="eastAsia"/>
          <w:sz w:val="28"/>
          <w:szCs w:val="28"/>
        </w:rPr>
        <w:t>钢铁行业电力需求</w:t>
      </w:r>
      <w:proofErr w:type="gramStart"/>
      <w:r w:rsidR="00022242">
        <w:rPr>
          <w:rFonts w:hint="eastAsia"/>
          <w:sz w:val="28"/>
          <w:szCs w:val="28"/>
        </w:rPr>
        <w:t>侧管理</w:t>
      </w:r>
      <w:proofErr w:type="gramEnd"/>
      <w:r w:rsidR="00022242">
        <w:rPr>
          <w:rFonts w:hint="eastAsia"/>
          <w:sz w:val="28"/>
          <w:szCs w:val="28"/>
        </w:rPr>
        <w:t>平台</w:t>
      </w:r>
      <w:r w:rsidR="00573FD2" w:rsidRPr="00573FD2">
        <w:rPr>
          <w:rFonts w:hint="eastAsia"/>
          <w:sz w:val="28"/>
          <w:szCs w:val="28"/>
        </w:rPr>
        <w:t>相关的国家标准。本标准编制组经广泛调查研究，认</w:t>
      </w:r>
      <w:r w:rsidR="00573FD2" w:rsidRPr="00573FD2">
        <w:rPr>
          <w:rFonts w:hint="eastAsia"/>
          <w:sz w:val="28"/>
          <w:szCs w:val="28"/>
        </w:rPr>
        <w:lastRenderedPageBreak/>
        <w:t>真总结各地实践经验，参照了大量的国内外文献，并在广泛征求各方意见的基础上，制订了本标准。</w:t>
      </w:r>
    </w:p>
    <w:p w:rsidR="00CB514D" w:rsidRPr="00380A53" w:rsidRDefault="001A7EE1" w:rsidP="00135B0A">
      <w:pPr>
        <w:spacing w:beforeLines="50" w:before="156" w:afterLines="50" w:after="156"/>
        <w:jc w:val="left"/>
        <w:outlineLvl w:val="0"/>
        <w:rPr>
          <w:b/>
          <w:sz w:val="32"/>
          <w:szCs w:val="32"/>
        </w:rPr>
      </w:pPr>
      <w:r>
        <w:rPr>
          <w:rFonts w:hint="eastAsia"/>
          <w:b/>
          <w:sz w:val="32"/>
          <w:szCs w:val="32"/>
        </w:rPr>
        <w:t>七．</w:t>
      </w:r>
      <w:r w:rsidR="0009577C" w:rsidRPr="00380A53">
        <w:rPr>
          <w:b/>
          <w:sz w:val="32"/>
          <w:szCs w:val="32"/>
        </w:rPr>
        <w:t>与有关的现行法律、法规和强制性国家标准的关系</w:t>
      </w:r>
    </w:p>
    <w:p w:rsidR="00CB514D" w:rsidRDefault="00FE6736" w:rsidP="00FE6736">
      <w:pPr>
        <w:ind w:firstLineChars="200" w:firstLine="560"/>
        <w:rPr>
          <w:sz w:val="28"/>
          <w:szCs w:val="28"/>
        </w:rPr>
      </w:pPr>
      <w:r>
        <w:rPr>
          <w:rFonts w:hint="eastAsia"/>
          <w:sz w:val="28"/>
          <w:szCs w:val="28"/>
        </w:rPr>
        <w:t>本标准</w:t>
      </w:r>
      <w:r w:rsidRPr="00FE6736">
        <w:rPr>
          <w:rFonts w:hint="eastAsia"/>
          <w:sz w:val="28"/>
          <w:szCs w:val="28"/>
        </w:rPr>
        <w:t>的内容不违法现行法律、法规。在制定过程中，本标准对各种国家标准、行业标准中所附的各类技术标准进行规范性的引用。</w:t>
      </w:r>
    </w:p>
    <w:p w:rsidR="00CB514D" w:rsidRPr="00380A53" w:rsidRDefault="001A7EE1" w:rsidP="00135B0A">
      <w:pPr>
        <w:spacing w:beforeLines="50" w:before="156" w:afterLines="50" w:after="156"/>
        <w:jc w:val="left"/>
        <w:outlineLvl w:val="0"/>
        <w:rPr>
          <w:b/>
          <w:sz w:val="32"/>
          <w:szCs w:val="32"/>
        </w:rPr>
      </w:pPr>
      <w:r>
        <w:rPr>
          <w:rFonts w:hint="eastAsia"/>
          <w:b/>
          <w:sz w:val="32"/>
          <w:szCs w:val="32"/>
        </w:rPr>
        <w:t>八．</w:t>
      </w:r>
      <w:r w:rsidR="00E960EB" w:rsidRPr="00380A53">
        <w:rPr>
          <w:rFonts w:hint="eastAsia"/>
          <w:b/>
          <w:sz w:val="32"/>
          <w:szCs w:val="32"/>
        </w:rPr>
        <w:t>重</w:t>
      </w:r>
      <w:r w:rsidR="0009577C" w:rsidRPr="00380A53">
        <w:rPr>
          <w:b/>
          <w:sz w:val="32"/>
          <w:szCs w:val="32"/>
        </w:rPr>
        <w:t>大分歧意见的处理经过和依据</w:t>
      </w:r>
    </w:p>
    <w:p w:rsidR="00E960EB" w:rsidRPr="00FE6736" w:rsidRDefault="00FE6736" w:rsidP="00FE6736">
      <w:pPr>
        <w:ind w:firstLineChars="200" w:firstLine="560"/>
        <w:rPr>
          <w:sz w:val="28"/>
          <w:szCs w:val="28"/>
        </w:rPr>
      </w:pPr>
      <w:r w:rsidRPr="00FE6736">
        <w:rPr>
          <w:rFonts w:hint="eastAsia"/>
          <w:sz w:val="28"/>
          <w:szCs w:val="28"/>
        </w:rPr>
        <w:t>本标准在编写过程中没有重大意见分歧。</w:t>
      </w:r>
    </w:p>
    <w:p w:rsidR="00CB514D" w:rsidRPr="00380A53" w:rsidRDefault="001A7EE1" w:rsidP="00135B0A">
      <w:pPr>
        <w:spacing w:beforeLines="50" w:before="156" w:afterLines="50" w:after="156"/>
        <w:jc w:val="left"/>
        <w:outlineLvl w:val="0"/>
        <w:rPr>
          <w:b/>
          <w:sz w:val="32"/>
          <w:szCs w:val="32"/>
        </w:rPr>
      </w:pPr>
      <w:r>
        <w:rPr>
          <w:rFonts w:hint="eastAsia"/>
          <w:b/>
          <w:sz w:val="32"/>
          <w:szCs w:val="32"/>
        </w:rPr>
        <w:t>九．</w:t>
      </w:r>
      <w:r w:rsidR="00E960EB" w:rsidRPr="00380A53">
        <w:rPr>
          <w:b/>
          <w:sz w:val="32"/>
          <w:szCs w:val="32"/>
        </w:rPr>
        <w:t>国家标准作为强制性国家标准或推荐性国家标准的建议</w:t>
      </w:r>
    </w:p>
    <w:p w:rsidR="00CB514D" w:rsidRPr="00E960EB" w:rsidRDefault="00E960EB" w:rsidP="00E960EB">
      <w:pPr>
        <w:ind w:firstLineChars="200" w:firstLine="560"/>
        <w:rPr>
          <w:sz w:val="28"/>
          <w:szCs w:val="28"/>
        </w:rPr>
      </w:pPr>
      <w:r w:rsidRPr="00E960EB">
        <w:rPr>
          <w:rFonts w:hint="eastAsia"/>
          <w:sz w:val="28"/>
          <w:szCs w:val="28"/>
        </w:rPr>
        <w:t>建议本标准为推荐性</w:t>
      </w:r>
      <w:r w:rsidR="00A32A42">
        <w:rPr>
          <w:rFonts w:hint="eastAsia"/>
          <w:sz w:val="28"/>
          <w:szCs w:val="28"/>
        </w:rPr>
        <w:t>行业</w:t>
      </w:r>
      <w:r w:rsidRPr="00E960EB">
        <w:rPr>
          <w:rFonts w:hint="eastAsia"/>
          <w:sz w:val="28"/>
          <w:szCs w:val="28"/>
        </w:rPr>
        <w:t>标准。</w:t>
      </w:r>
    </w:p>
    <w:p w:rsidR="00CB514D" w:rsidRPr="00CB514D" w:rsidRDefault="001A7EE1" w:rsidP="00CB514D">
      <w:pPr>
        <w:outlineLvl w:val="0"/>
        <w:rPr>
          <w:b/>
          <w:sz w:val="28"/>
          <w:szCs w:val="28"/>
        </w:rPr>
      </w:pPr>
      <w:r>
        <w:rPr>
          <w:rFonts w:hint="eastAsia"/>
          <w:b/>
          <w:sz w:val="32"/>
          <w:szCs w:val="32"/>
        </w:rPr>
        <w:t>十．</w:t>
      </w:r>
      <w:r w:rsidR="0009577C" w:rsidRPr="00380A53">
        <w:rPr>
          <w:b/>
          <w:sz w:val="32"/>
          <w:szCs w:val="32"/>
        </w:rPr>
        <w:t>贯彻国家标准的要求和措施建议</w:t>
      </w:r>
    </w:p>
    <w:p w:rsidR="00CB514D" w:rsidRPr="00CB514D" w:rsidRDefault="00CB514D" w:rsidP="00CB514D">
      <w:pPr>
        <w:ind w:firstLineChars="200" w:firstLine="560"/>
        <w:rPr>
          <w:sz w:val="28"/>
          <w:szCs w:val="28"/>
        </w:rPr>
      </w:pPr>
      <w:r w:rsidRPr="00CB514D">
        <w:rPr>
          <w:rFonts w:hint="eastAsia"/>
          <w:sz w:val="28"/>
          <w:szCs w:val="28"/>
        </w:rPr>
        <w:t>建议本标准审批通过后，尽快发布实施。同时建议国家有关机构尽力拓宽标准出版渠道，充分利用电子信息化手段，使</w:t>
      </w:r>
      <w:r w:rsidR="00A32A42">
        <w:rPr>
          <w:rFonts w:hint="eastAsia"/>
          <w:sz w:val="28"/>
          <w:szCs w:val="28"/>
        </w:rPr>
        <w:t>行业</w:t>
      </w:r>
      <w:r w:rsidRPr="00CB514D">
        <w:rPr>
          <w:rFonts w:hint="eastAsia"/>
          <w:sz w:val="28"/>
          <w:szCs w:val="28"/>
        </w:rPr>
        <w:t>标准作为公开信息为社会公众共享。只有公众能够方便地得到标准的正式文本，享有充分的知情权，标准才能扎根于沃土，才具有真正的生命力。</w:t>
      </w:r>
    </w:p>
    <w:p w:rsidR="00CB514D" w:rsidRPr="00380A53" w:rsidRDefault="001A7EE1" w:rsidP="00135B0A">
      <w:pPr>
        <w:spacing w:beforeLines="50" w:before="156" w:afterLines="50" w:after="156"/>
        <w:jc w:val="left"/>
        <w:outlineLvl w:val="0"/>
        <w:rPr>
          <w:b/>
          <w:sz w:val="32"/>
          <w:szCs w:val="32"/>
        </w:rPr>
      </w:pPr>
      <w:r>
        <w:rPr>
          <w:rFonts w:hint="eastAsia"/>
          <w:b/>
          <w:sz w:val="32"/>
          <w:szCs w:val="32"/>
        </w:rPr>
        <w:t>十一</w:t>
      </w:r>
      <w:r>
        <w:rPr>
          <w:rFonts w:hint="eastAsia"/>
          <w:b/>
          <w:sz w:val="32"/>
          <w:szCs w:val="32"/>
        </w:rPr>
        <w:t xml:space="preserve">. </w:t>
      </w:r>
      <w:r w:rsidR="0009577C" w:rsidRPr="00380A53">
        <w:rPr>
          <w:b/>
          <w:sz w:val="32"/>
          <w:szCs w:val="32"/>
        </w:rPr>
        <w:t>废止现行有关标准的建议</w:t>
      </w:r>
    </w:p>
    <w:p w:rsidR="00CB514D" w:rsidRDefault="00CB514D" w:rsidP="00CB514D">
      <w:pPr>
        <w:ind w:firstLineChars="200" w:firstLine="560"/>
        <w:rPr>
          <w:sz w:val="28"/>
          <w:szCs w:val="28"/>
        </w:rPr>
      </w:pPr>
      <w:r w:rsidRPr="00CB514D">
        <w:rPr>
          <w:rFonts w:hint="eastAsia"/>
          <w:sz w:val="28"/>
          <w:szCs w:val="28"/>
        </w:rPr>
        <w:t>本标准为首次制定，且与现行国家标准不存在替代关系。因此，不需要废止现行有关标准。</w:t>
      </w:r>
    </w:p>
    <w:p w:rsidR="00D65E0B" w:rsidRPr="00CB514D" w:rsidRDefault="00D65E0B" w:rsidP="00D65E0B">
      <w:pPr>
        <w:ind w:firstLineChars="200" w:firstLine="560"/>
        <w:rPr>
          <w:sz w:val="28"/>
          <w:szCs w:val="28"/>
        </w:rPr>
      </w:pPr>
    </w:p>
    <w:sectPr w:rsidR="00D65E0B" w:rsidRPr="00CB514D" w:rsidSect="00AC3283">
      <w:footerReference w:type="default" r:id="rId15"/>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02A" w:rsidRDefault="008C602A" w:rsidP="00216953">
      <w:r>
        <w:separator/>
      </w:r>
    </w:p>
  </w:endnote>
  <w:endnote w:type="continuationSeparator" w:id="0">
    <w:p w:rsidR="008C602A" w:rsidRDefault="008C602A" w:rsidP="0021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47" w:rsidRDefault="005D3F4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47" w:rsidRDefault="005D3F47">
    <w:pPr>
      <w:pStyle w:val="ac"/>
      <w:jc w:val="center"/>
    </w:pPr>
    <w:r>
      <w:fldChar w:fldCharType="begin"/>
    </w:r>
    <w:r>
      <w:instrText xml:space="preserve"> PAGE   \* MERGEFORMAT </w:instrText>
    </w:r>
    <w:r>
      <w:fldChar w:fldCharType="separate"/>
    </w:r>
    <w:r w:rsidRPr="00AC3283">
      <w:rPr>
        <w:noProof/>
        <w:lang w:val="zh-CN"/>
      </w:rPr>
      <w:t>2</w:t>
    </w:r>
    <w:r>
      <w:rPr>
        <w:noProof/>
        <w:lang w:val="zh-CN"/>
      </w:rPr>
      <w:fldChar w:fldCharType="end"/>
    </w:r>
  </w:p>
  <w:p w:rsidR="005D3F47" w:rsidRDefault="005D3F4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47" w:rsidRDefault="005D3F47">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47" w:rsidRDefault="005D3F4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02A" w:rsidRDefault="008C602A" w:rsidP="00216953">
      <w:r>
        <w:separator/>
      </w:r>
    </w:p>
  </w:footnote>
  <w:footnote w:type="continuationSeparator" w:id="0">
    <w:p w:rsidR="008C602A" w:rsidRDefault="008C602A" w:rsidP="00216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47" w:rsidRDefault="005D3F4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47" w:rsidRDefault="005D3F4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47" w:rsidRDefault="005D3F4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none"/>
      <w:suff w:val="nothing"/>
      <w:lvlText w:val="%1"/>
      <w:lvlJc w:val="left"/>
      <w:pPr>
        <w:ind w:left="0" w:firstLine="0"/>
      </w:pPr>
      <w:rPr>
        <w:rFonts w:ascii="Times New Roman" w:hAnsi="Times New Roman" w:cs="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420" w:firstLine="0"/>
      </w:pPr>
      <w:rPr>
        <w:rFonts w:ascii="黑体" w:eastAsia="黑体" w:hAnsi="Times New Roman" w:hint="eastAsia"/>
        <w:b w:val="0"/>
        <w:i w:val="0"/>
        <w:sz w:val="21"/>
      </w:rPr>
    </w:lvl>
    <w:lvl w:ilvl="3">
      <w:start w:val="1"/>
      <w:numFmt w:val="decimal"/>
      <w:pStyle w:val="a1"/>
      <w:suff w:val="nothing"/>
      <w:lvlText w:val="%1%2.%3.%4　"/>
      <w:lvlJc w:val="left"/>
      <w:pPr>
        <w:ind w:left="73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pStyle w:val="a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1">
    <w:nsid w:val="079102AD"/>
    <w:multiLevelType w:val="multilevel"/>
    <w:tmpl w:val="D8BEA552"/>
    <w:lvl w:ilvl="0">
      <w:start w:val="1"/>
      <w:numFmt w:val="decimal"/>
      <w:pStyle w:val="a3"/>
      <w:suff w:val="nothing"/>
      <w:lvlText w:val="注%1："/>
      <w:lvlJc w:val="left"/>
      <w:pPr>
        <w:ind w:left="811" w:hanging="448"/>
      </w:pPr>
      <w:rPr>
        <w:rFonts w:ascii="Times New Roman" w:eastAsia="黑体" w:hAnsi="Times New Roman" w:cs="Times New Roman" w:hint="default"/>
        <w:b w:val="0"/>
        <w:i w:val="0"/>
        <w:sz w:val="18"/>
        <w:lang w:val="en-US"/>
      </w:rPr>
    </w:lvl>
    <w:lvl w:ilvl="1">
      <w:start w:val="1"/>
      <w:numFmt w:val="lowerLetter"/>
      <w:lvlText w:val="%2)"/>
      <w:lvlJc w:val="left"/>
      <w:pPr>
        <w:tabs>
          <w:tab w:val="num" w:pos="0"/>
        </w:tabs>
        <w:ind w:left="992" w:hanging="629"/>
      </w:pPr>
    </w:lvl>
    <w:lvl w:ilvl="2">
      <w:start w:val="1"/>
      <w:numFmt w:val="lowerRoman"/>
      <w:lvlText w:val="%3."/>
      <w:lvlJc w:val="right"/>
      <w:pPr>
        <w:tabs>
          <w:tab w:val="num" w:pos="0"/>
        </w:tabs>
        <w:ind w:left="992" w:hanging="629"/>
      </w:pPr>
    </w:lvl>
    <w:lvl w:ilvl="3">
      <w:start w:val="1"/>
      <w:numFmt w:val="decimal"/>
      <w:lvlText w:val="%4."/>
      <w:lvlJc w:val="left"/>
      <w:pPr>
        <w:tabs>
          <w:tab w:val="num" w:pos="0"/>
        </w:tabs>
        <w:ind w:left="992" w:hanging="629"/>
      </w:pPr>
    </w:lvl>
    <w:lvl w:ilvl="4">
      <w:start w:val="1"/>
      <w:numFmt w:val="lowerLetter"/>
      <w:lvlText w:val="%5)"/>
      <w:lvlJc w:val="left"/>
      <w:pPr>
        <w:tabs>
          <w:tab w:val="num" w:pos="0"/>
        </w:tabs>
        <w:ind w:left="992" w:hanging="629"/>
      </w:pPr>
    </w:lvl>
    <w:lvl w:ilvl="5">
      <w:start w:val="1"/>
      <w:numFmt w:val="lowerRoman"/>
      <w:lvlText w:val="%6."/>
      <w:lvlJc w:val="right"/>
      <w:pPr>
        <w:tabs>
          <w:tab w:val="num" w:pos="0"/>
        </w:tabs>
        <w:ind w:left="992" w:hanging="629"/>
      </w:pPr>
    </w:lvl>
    <w:lvl w:ilvl="6">
      <w:start w:val="1"/>
      <w:numFmt w:val="decimal"/>
      <w:lvlText w:val="%7."/>
      <w:lvlJc w:val="left"/>
      <w:pPr>
        <w:tabs>
          <w:tab w:val="num" w:pos="0"/>
        </w:tabs>
        <w:ind w:left="992" w:hanging="629"/>
      </w:pPr>
    </w:lvl>
    <w:lvl w:ilvl="7">
      <w:start w:val="1"/>
      <w:numFmt w:val="lowerLetter"/>
      <w:lvlText w:val="%8)"/>
      <w:lvlJc w:val="left"/>
      <w:pPr>
        <w:tabs>
          <w:tab w:val="num" w:pos="0"/>
        </w:tabs>
        <w:ind w:left="992" w:hanging="629"/>
      </w:pPr>
    </w:lvl>
    <w:lvl w:ilvl="8">
      <w:start w:val="1"/>
      <w:numFmt w:val="lowerRoman"/>
      <w:lvlText w:val="%9."/>
      <w:lvlJc w:val="right"/>
      <w:pPr>
        <w:tabs>
          <w:tab w:val="num" w:pos="0"/>
        </w:tabs>
        <w:ind w:left="992" w:hanging="629"/>
      </w:pPr>
    </w:lvl>
  </w:abstractNum>
  <w:abstractNum w:abstractNumId="2">
    <w:nsid w:val="1FC91163"/>
    <w:multiLevelType w:val="multilevel"/>
    <w:tmpl w:val="855EE140"/>
    <w:lvl w:ilvl="0">
      <w:start w:val="1"/>
      <w:numFmt w:val="decimal"/>
      <w:suff w:val="nothing"/>
      <w:lvlText w:val="%1　"/>
      <w:lvlJc w:val="left"/>
      <w:pPr>
        <w:ind w:left="142"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webHidden w:val="0"/>
        <w:color w:val="000000"/>
        <w:spacing w:val="0"/>
        <w:kern w:val="0"/>
        <w:position w:val="0"/>
        <w:sz w:val="21"/>
        <w:szCs w:val="21"/>
        <w:u w:val="none"/>
        <w:effect w:val="none"/>
        <w:vertAlign w:val="baseline"/>
        <w:em w:val="none"/>
        <w:specVanish w:val="0"/>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3">
    <w:nsid w:val="646260FA"/>
    <w:multiLevelType w:val="multilevel"/>
    <w:tmpl w:val="936C1058"/>
    <w:lvl w:ilvl="0">
      <w:start w:val="1"/>
      <w:numFmt w:val="decimal"/>
      <w:pStyle w:val="a4"/>
      <w:suff w:val="nothing"/>
      <w:lvlText w:val="表%1　"/>
      <w:lvlJc w:val="left"/>
      <w:pPr>
        <w:ind w:left="0" w:firstLine="0"/>
      </w:pPr>
      <w:rPr>
        <w:rFonts w:ascii="Times New Roman" w:eastAsia="黑体" w:hAnsi="Times New Roman" w:cs="Times New Roman" w:hint="default"/>
        <w:b w:val="0"/>
        <w:i w:val="0"/>
        <w:sz w:val="21"/>
        <w:lang w:val="en-US"/>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7C"/>
    <w:rsid w:val="00000A65"/>
    <w:rsid w:val="000023B1"/>
    <w:rsid w:val="000039E0"/>
    <w:rsid w:val="00005725"/>
    <w:rsid w:val="00005FD5"/>
    <w:rsid w:val="00007E24"/>
    <w:rsid w:val="00012720"/>
    <w:rsid w:val="000130A3"/>
    <w:rsid w:val="000159C1"/>
    <w:rsid w:val="00017C00"/>
    <w:rsid w:val="00020536"/>
    <w:rsid w:val="00021D93"/>
    <w:rsid w:val="00022242"/>
    <w:rsid w:val="00023BC5"/>
    <w:rsid w:val="00023FF5"/>
    <w:rsid w:val="00027E79"/>
    <w:rsid w:val="0003247B"/>
    <w:rsid w:val="0004459F"/>
    <w:rsid w:val="00051E07"/>
    <w:rsid w:val="00056F52"/>
    <w:rsid w:val="00057C9C"/>
    <w:rsid w:val="00062698"/>
    <w:rsid w:val="00063970"/>
    <w:rsid w:val="00070A1A"/>
    <w:rsid w:val="000756B1"/>
    <w:rsid w:val="000816E5"/>
    <w:rsid w:val="00083DA6"/>
    <w:rsid w:val="00086F5B"/>
    <w:rsid w:val="0009577C"/>
    <w:rsid w:val="00097C02"/>
    <w:rsid w:val="000A1CBA"/>
    <w:rsid w:val="000A20A9"/>
    <w:rsid w:val="000A29DB"/>
    <w:rsid w:val="000A6CE2"/>
    <w:rsid w:val="000B27B0"/>
    <w:rsid w:val="000B72F3"/>
    <w:rsid w:val="000C65B9"/>
    <w:rsid w:val="000D36E9"/>
    <w:rsid w:val="000E3844"/>
    <w:rsid w:val="000E59A1"/>
    <w:rsid w:val="000E7EEC"/>
    <w:rsid w:val="000F1928"/>
    <w:rsid w:val="000F1964"/>
    <w:rsid w:val="000F4548"/>
    <w:rsid w:val="000F6700"/>
    <w:rsid w:val="00101E7C"/>
    <w:rsid w:val="00105C75"/>
    <w:rsid w:val="0011017C"/>
    <w:rsid w:val="001142FB"/>
    <w:rsid w:val="001178FA"/>
    <w:rsid w:val="0012537E"/>
    <w:rsid w:val="0012687F"/>
    <w:rsid w:val="00126902"/>
    <w:rsid w:val="001277FD"/>
    <w:rsid w:val="00131F9C"/>
    <w:rsid w:val="001322AD"/>
    <w:rsid w:val="00132C14"/>
    <w:rsid w:val="00134677"/>
    <w:rsid w:val="00135B0A"/>
    <w:rsid w:val="00150342"/>
    <w:rsid w:val="0015412D"/>
    <w:rsid w:val="0015715E"/>
    <w:rsid w:val="00157CEB"/>
    <w:rsid w:val="001615E6"/>
    <w:rsid w:val="00164E6B"/>
    <w:rsid w:val="00165AD2"/>
    <w:rsid w:val="00167638"/>
    <w:rsid w:val="00167E0B"/>
    <w:rsid w:val="00185667"/>
    <w:rsid w:val="00194940"/>
    <w:rsid w:val="001A2587"/>
    <w:rsid w:val="001A7EE1"/>
    <w:rsid w:val="001B4AC2"/>
    <w:rsid w:val="001B50A4"/>
    <w:rsid w:val="001B7470"/>
    <w:rsid w:val="001C07BD"/>
    <w:rsid w:val="001C17B2"/>
    <w:rsid w:val="001C2FBE"/>
    <w:rsid w:val="001C3AE3"/>
    <w:rsid w:val="001C4345"/>
    <w:rsid w:val="001C71E7"/>
    <w:rsid w:val="001C7F52"/>
    <w:rsid w:val="001D20EE"/>
    <w:rsid w:val="001D53ED"/>
    <w:rsid w:val="001E1CEC"/>
    <w:rsid w:val="001E2F1C"/>
    <w:rsid w:val="001E686C"/>
    <w:rsid w:val="001E724C"/>
    <w:rsid w:val="001F2934"/>
    <w:rsid w:val="00207257"/>
    <w:rsid w:val="00214DA5"/>
    <w:rsid w:val="00216953"/>
    <w:rsid w:val="00217B4A"/>
    <w:rsid w:val="00224E6F"/>
    <w:rsid w:val="00233559"/>
    <w:rsid w:val="002336AF"/>
    <w:rsid w:val="0023741D"/>
    <w:rsid w:val="002425FF"/>
    <w:rsid w:val="00244DE4"/>
    <w:rsid w:val="00252450"/>
    <w:rsid w:val="002524F8"/>
    <w:rsid w:val="002533DC"/>
    <w:rsid w:val="0025468D"/>
    <w:rsid w:val="00254B4B"/>
    <w:rsid w:val="002613C2"/>
    <w:rsid w:val="0026207C"/>
    <w:rsid w:val="00267CF6"/>
    <w:rsid w:val="00274F4B"/>
    <w:rsid w:val="00275419"/>
    <w:rsid w:val="00276ABA"/>
    <w:rsid w:val="00277D18"/>
    <w:rsid w:val="00286257"/>
    <w:rsid w:val="0028693B"/>
    <w:rsid w:val="00290509"/>
    <w:rsid w:val="00292830"/>
    <w:rsid w:val="00293C3A"/>
    <w:rsid w:val="00296897"/>
    <w:rsid w:val="002A066E"/>
    <w:rsid w:val="002A3CC0"/>
    <w:rsid w:val="002B2ED6"/>
    <w:rsid w:val="002B44DD"/>
    <w:rsid w:val="002C021D"/>
    <w:rsid w:val="002C0CE9"/>
    <w:rsid w:val="002C4839"/>
    <w:rsid w:val="002D138A"/>
    <w:rsid w:val="002D1AA1"/>
    <w:rsid w:val="002D20E4"/>
    <w:rsid w:val="002D3E2C"/>
    <w:rsid w:val="002D474A"/>
    <w:rsid w:val="002D6164"/>
    <w:rsid w:val="002D6FB1"/>
    <w:rsid w:val="002E14B6"/>
    <w:rsid w:val="002E2E0C"/>
    <w:rsid w:val="002E422D"/>
    <w:rsid w:val="002F3D94"/>
    <w:rsid w:val="00303B59"/>
    <w:rsid w:val="00304EC8"/>
    <w:rsid w:val="003064F5"/>
    <w:rsid w:val="00310EB9"/>
    <w:rsid w:val="00313D6D"/>
    <w:rsid w:val="00314F62"/>
    <w:rsid w:val="003251DD"/>
    <w:rsid w:val="00325337"/>
    <w:rsid w:val="0033022B"/>
    <w:rsid w:val="00332E3A"/>
    <w:rsid w:val="00332F90"/>
    <w:rsid w:val="00337620"/>
    <w:rsid w:val="00340100"/>
    <w:rsid w:val="0034241A"/>
    <w:rsid w:val="00345279"/>
    <w:rsid w:val="0035404E"/>
    <w:rsid w:val="00354BB7"/>
    <w:rsid w:val="0035666F"/>
    <w:rsid w:val="00357B37"/>
    <w:rsid w:val="00361C80"/>
    <w:rsid w:val="00366BCC"/>
    <w:rsid w:val="00367330"/>
    <w:rsid w:val="003673C3"/>
    <w:rsid w:val="0037213D"/>
    <w:rsid w:val="00380A53"/>
    <w:rsid w:val="0038561F"/>
    <w:rsid w:val="0038624E"/>
    <w:rsid w:val="00386C8F"/>
    <w:rsid w:val="003871B4"/>
    <w:rsid w:val="00390B20"/>
    <w:rsid w:val="0039153D"/>
    <w:rsid w:val="00392BD2"/>
    <w:rsid w:val="003936C3"/>
    <w:rsid w:val="00397CB6"/>
    <w:rsid w:val="003A18AB"/>
    <w:rsid w:val="003A2DB9"/>
    <w:rsid w:val="003A67C2"/>
    <w:rsid w:val="003B74E6"/>
    <w:rsid w:val="003C20E3"/>
    <w:rsid w:val="003D11B9"/>
    <w:rsid w:val="003D18AD"/>
    <w:rsid w:val="003E500C"/>
    <w:rsid w:val="003E5234"/>
    <w:rsid w:val="003F0E6B"/>
    <w:rsid w:val="003F1998"/>
    <w:rsid w:val="003F4A59"/>
    <w:rsid w:val="003F5AB3"/>
    <w:rsid w:val="003F7C5A"/>
    <w:rsid w:val="004034D6"/>
    <w:rsid w:val="004072F6"/>
    <w:rsid w:val="004112EB"/>
    <w:rsid w:val="004133A7"/>
    <w:rsid w:val="004135D4"/>
    <w:rsid w:val="00421ED7"/>
    <w:rsid w:val="00422C70"/>
    <w:rsid w:val="004253D1"/>
    <w:rsid w:val="0042724E"/>
    <w:rsid w:val="00430235"/>
    <w:rsid w:val="00431AFC"/>
    <w:rsid w:val="00435C46"/>
    <w:rsid w:val="00440A23"/>
    <w:rsid w:val="00442F27"/>
    <w:rsid w:val="00443D74"/>
    <w:rsid w:val="004455A6"/>
    <w:rsid w:val="004500B8"/>
    <w:rsid w:val="00454A0C"/>
    <w:rsid w:val="00456247"/>
    <w:rsid w:val="00474151"/>
    <w:rsid w:val="0047641A"/>
    <w:rsid w:val="00484980"/>
    <w:rsid w:val="00484CC5"/>
    <w:rsid w:val="0049557E"/>
    <w:rsid w:val="00497C94"/>
    <w:rsid w:val="004A111A"/>
    <w:rsid w:val="004A1F92"/>
    <w:rsid w:val="004A58EA"/>
    <w:rsid w:val="004A5F59"/>
    <w:rsid w:val="004B45C0"/>
    <w:rsid w:val="004B57DE"/>
    <w:rsid w:val="004B77ED"/>
    <w:rsid w:val="004C5B2B"/>
    <w:rsid w:val="004C60B9"/>
    <w:rsid w:val="004D0269"/>
    <w:rsid w:val="004F0DC2"/>
    <w:rsid w:val="004F1162"/>
    <w:rsid w:val="004F2572"/>
    <w:rsid w:val="004F5056"/>
    <w:rsid w:val="004F70DE"/>
    <w:rsid w:val="00501A32"/>
    <w:rsid w:val="00501EE0"/>
    <w:rsid w:val="0050503D"/>
    <w:rsid w:val="00507D1D"/>
    <w:rsid w:val="00517A1B"/>
    <w:rsid w:val="00524787"/>
    <w:rsid w:val="0054484F"/>
    <w:rsid w:val="005468E1"/>
    <w:rsid w:val="00546B95"/>
    <w:rsid w:val="0055326C"/>
    <w:rsid w:val="005532F4"/>
    <w:rsid w:val="00570832"/>
    <w:rsid w:val="00573FD2"/>
    <w:rsid w:val="005744B7"/>
    <w:rsid w:val="00575E1E"/>
    <w:rsid w:val="005877C2"/>
    <w:rsid w:val="00590F12"/>
    <w:rsid w:val="005918BE"/>
    <w:rsid w:val="00594CD4"/>
    <w:rsid w:val="005A4A00"/>
    <w:rsid w:val="005A7D9C"/>
    <w:rsid w:val="005B4700"/>
    <w:rsid w:val="005C15B2"/>
    <w:rsid w:val="005C2843"/>
    <w:rsid w:val="005C718D"/>
    <w:rsid w:val="005D136B"/>
    <w:rsid w:val="005D22A9"/>
    <w:rsid w:val="005D3F47"/>
    <w:rsid w:val="005D45D5"/>
    <w:rsid w:val="005D6EC4"/>
    <w:rsid w:val="005E2E4E"/>
    <w:rsid w:val="005E52CE"/>
    <w:rsid w:val="005E5898"/>
    <w:rsid w:val="005F14C4"/>
    <w:rsid w:val="005F1A5C"/>
    <w:rsid w:val="006121FB"/>
    <w:rsid w:val="00625945"/>
    <w:rsid w:val="00626C91"/>
    <w:rsid w:val="00627DC7"/>
    <w:rsid w:val="00630A51"/>
    <w:rsid w:val="006367B1"/>
    <w:rsid w:val="00637A3A"/>
    <w:rsid w:val="00641764"/>
    <w:rsid w:val="006421C3"/>
    <w:rsid w:val="00646840"/>
    <w:rsid w:val="00647313"/>
    <w:rsid w:val="006507A2"/>
    <w:rsid w:val="00654009"/>
    <w:rsid w:val="00654FEB"/>
    <w:rsid w:val="00656656"/>
    <w:rsid w:val="006672F5"/>
    <w:rsid w:val="00676079"/>
    <w:rsid w:val="00677398"/>
    <w:rsid w:val="00681925"/>
    <w:rsid w:val="00681C6E"/>
    <w:rsid w:val="0068279F"/>
    <w:rsid w:val="00684AA9"/>
    <w:rsid w:val="00691D03"/>
    <w:rsid w:val="006A747A"/>
    <w:rsid w:val="006B02FC"/>
    <w:rsid w:val="006B18C5"/>
    <w:rsid w:val="006B2BF4"/>
    <w:rsid w:val="006B7124"/>
    <w:rsid w:val="006C0801"/>
    <w:rsid w:val="006C1039"/>
    <w:rsid w:val="006C1EDB"/>
    <w:rsid w:val="006D44FD"/>
    <w:rsid w:val="006E2E9C"/>
    <w:rsid w:val="006E4E6D"/>
    <w:rsid w:val="006E6BB8"/>
    <w:rsid w:val="006F19CA"/>
    <w:rsid w:val="006F3456"/>
    <w:rsid w:val="006F3652"/>
    <w:rsid w:val="006F5C01"/>
    <w:rsid w:val="00710DF3"/>
    <w:rsid w:val="00711854"/>
    <w:rsid w:val="0071462E"/>
    <w:rsid w:val="00714EA4"/>
    <w:rsid w:val="00723B3C"/>
    <w:rsid w:val="00734FBE"/>
    <w:rsid w:val="00736ECE"/>
    <w:rsid w:val="007433FA"/>
    <w:rsid w:val="007545B2"/>
    <w:rsid w:val="00754C17"/>
    <w:rsid w:val="0075650B"/>
    <w:rsid w:val="00757BED"/>
    <w:rsid w:val="00765815"/>
    <w:rsid w:val="007827B8"/>
    <w:rsid w:val="0078712F"/>
    <w:rsid w:val="00790DBF"/>
    <w:rsid w:val="00791114"/>
    <w:rsid w:val="007A3A85"/>
    <w:rsid w:val="007A5C73"/>
    <w:rsid w:val="007A656E"/>
    <w:rsid w:val="007B2B35"/>
    <w:rsid w:val="007C1817"/>
    <w:rsid w:val="007C3F10"/>
    <w:rsid w:val="007D0B82"/>
    <w:rsid w:val="007D0DC0"/>
    <w:rsid w:val="007D2969"/>
    <w:rsid w:val="007D4F45"/>
    <w:rsid w:val="007D7911"/>
    <w:rsid w:val="007E4075"/>
    <w:rsid w:val="007F490E"/>
    <w:rsid w:val="007F7CAE"/>
    <w:rsid w:val="008122A0"/>
    <w:rsid w:val="00813160"/>
    <w:rsid w:val="0081317B"/>
    <w:rsid w:val="0081626A"/>
    <w:rsid w:val="008224EA"/>
    <w:rsid w:val="008237D2"/>
    <w:rsid w:val="00825E82"/>
    <w:rsid w:val="008263E7"/>
    <w:rsid w:val="0083555D"/>
    <w:rsid w:val="00837B5F"/>
    <w:rsid w:val="008405CE"/>
    <w:rsid w:val="00841CF4"/>
    <w:rsid w:val="00841EF7"/>
    <w:rsid w:val="00843AC4"/>
    <w:rsid w:val="00846117"/>
    <w:rsid w:val="00855E89"/>
    <w:rsid w:val="0086287D"/>
    <w:rsid w:val="008655BE"/>
    <w:rsid w:val="0087248B"/>
    <w:rsid w:val="00872C4D"/>
    <w:rsid w:val="00877BB6"/>
    <w:rsid w:val="00884301"/>
    <w:rsid w:val="0089378B"/>
    <w:rsid w:val="008958D9"/>
    <w:rsid w:val="00896402"/>
    <w:rsid w:val="008A31DE"/>
    <w:rsid w:val="008A6F99"/>
    <w:rsid w:val="008B048F"/>
    <w:rsid w:val="008C602A"/>
    <w:rsid w:val="008C7CBA"/>
    <w:rsid w:val="008D0E66"/>
    <w:rsid w:val="008E552A"/>
    <w:rsid w:val="008F04BC"/>
    <w:rsid w:val="008F1694"/>
    <w:rsid w:val="008F75CE"/>
    <w:rsid w:val="008F77F8"/>
    <w:rsid w:val="009007E8"/>
    <w:rsid w:val="009024AB"/>
    <w:rsid w:val="0090277F"/>
    <w:rsid w:val="009069B5"/>
    <w:rsid w:val="00906BCA"/>
    <w:rsid w:val="009102D8"/>
    <w:rsid w:val="00910784"/>
    <w:rsid w:val="009256D9"/>
    <w:rsid w:val="00934B72"/>
    <w:rsid w:val="00940836"/>
    <w:rsid w:val="00943E4A"/>
    <w:rsid w:val="00945492"/>
    <w:rsid w:val="00951196"/>
    <w:rsid w:val="00970C03"/>
    <w:rsid w:val="0097216D"/>
    <w:rsid w:val="00972588"/>
    <w:rsid w:val="00975DCC"/>
    <w:rsid w:val="00980A1A"/>
    <w:rsid w:val="00992626"/>
    <w:rsid w:val="009957FB"/>
    <w:rsid w:val="00997B64"/>
    <w:rsid w:val="009A29FF"/>
    <w:rsid w:val="009A2CF0"/>
    <w:rsid w:val="009A4A46"/>
    <w:rsid w:val="009B1647"/>
    <w:rsid w:val="009B5062"/>
    <w:rsid w:val="009B647C"/>
    <w:rsid w:val="009B7B31"/>
    <w:rsid w:val="009C1E3A"/>
    <w:rsid w:val="009C72BC"/>
    <w:rsid w:val="009C7493"/>
    <w:rsid w:val="009D754F"/>
    <w:rsid w:val="009E1641"/>
    <w:rsid w:val="009E2D18"/>
    <w:rsid w:val="009E47EE"/>
    <w:rsid w:val="009E6DAF"/>
    <w:rsid w:val="009F1678"/>
    <w:rsid w:val="009F1BFB"/>
    <w:rsid w:val="009F2AAF"/>
    <w:rsid w:val="009F5020"/>
    <w:rsid w:val="009F5B46"/>
    <w:rsid w:val="00A0265D"/>
    <w:rsid w:val="00A1360A"/>
    <w:rsid w:val="00A23D41"/>
    <w:rsid w:val="00A2499A"/>
    <w:rsid w:val="00A30B4E"/>
    <w:rsid w:val="00A31C02"/>
    <w:rsid w:val="00A32A42"/>
    <w:rsid w:val="00A3497E"/>
    <w:rsid w:val="00A35863"/>
    <w:rsid w:val="00A41275"/>
    <w:rsid w:val="00A444B2"/>
    <w:rsid w:val="00A50A9E"/>
    <w:rsid w:val="00A6465B"/>
    <w:rsid w:val="00A72CB2"/>
    <w:rsid w:val="00A739DB"/>
    <w:rsid w:val="00A77D9C"/>
    <w:rsid w:val="00A949C6"/>
    <w:rsid w:val="00A94E06"/>
    <w:rsid w:val="00AA7FF0"/>
    <w:rsid w:val="00AB3259"/>
    <w:rsid w:val="00AB5072"/>
    <w:rsid w:val="00AC0EAC"/>
    <w:rsid w:val="00AC20F7"/>
    <w:rsid w:val="00AC3283"/>
    <w:rsid w:val="00AC3EF4"/>
    <w:rsid w:val="00AC75EE"/>
    <w:rsid w:val="00AD4BC0"/>
    <w:rsid w:val="00AD5834"/>
    <w:rsid w:val="00AD5B5A"/>
    <w:rsid w:val="00AE1DB9"/>
    <w:rsid w:val="00AE335B"/>
    <w:rsid w:val="00AF2A3A"/>
    <w:rsid w:val="00AF512F"/>
    <w:rsid w:val="00AF62CA"/>
    <w:rsid w:val="00B07C16"/>
    <w:rsid w:val="00B10143"/>
    <w:rsid w:val="00B11B95"/>
    <w:rsid w:val="00B20A21"/>
    <w:rsid w:val="00B227E5"/>
    <w:rsid w:val="00B22E5F"/>
    <w:rsid w:val="00B23787"/>
    <w:rsid w:val="00B244DF"/>
    <w:rsid w:val="00B27E6B"/>
    <w:rsid w:val="00B305F9"/>
    <w:rsid w:val="00B36F2B"/>
    <w:rsid w:val="00B47553"/>
    <w:rsid w:val="00B5185C"/>
    <w:rsid w:val="00B55F8A"/>
    <w:rsid w:val="00B64703"/>
    <w:rsid w:val="00B676D1"/>
    <w:rsid w:val="00B67D2D"/>
    <w:rsid w:val="00B711B8"/>
    <w:rsid w:val="00B72489"/>
    <w:rsid w:val="00B724CB"/>
    <w:rsid w:val="00B83914"/>
    <w:rsid w:val="00B9360F"/>
    <w:rsid w:val="00B96F5F"/>
    <w:rsid w:val="00BA1E62"/>
    <w:rsid w:val="00BA3B28"/>
    <w:rsid w:val="00BA3EB2"/>
    <w:rsid w:val="00BB69C2"/>
    <w:rsid w:val="00BB7736"/>
    <w:rsid w:val="00BC7697"/>
    <w:rsid w:val="00BD1E00"/>
    <w:rsid w:val="00BD406B"/>
    <w:rsid w:val="00BD78C5"/>
    <w:rsid w:val="00BF690E"/>
    <w:rsid w:val="00C02887"/>
    <w:rsid w:val="00C03501"/>
    <w:rsid w:val="00C06C88"/>
    <w:rsid w:val="00C15705"/>
    <w:rsid w:val="00C21D5F"/>
    <w:rsid w:val="00C23388"/>
    <w:rsid w:val="00C23AEA"/>
    <w:rsid w:val="00C332ED"/>
    <w:rsid w:val="00C34F2A"/>
    <w:rsid w:val="00C4083E"/>
    <w:rsid w:val="00C42C3D"/>
    <w:rsid w:val="00C4375D"/>
    <w:rsid w:val="00C5357F"/>
    <w:rsid w:val="00C57585"/>
    <w:rsid w:val="00C57F57"/>
    <w:rsid w:val="00C602D8"/>
    <w:rsid w:val="00C62832"/>
    <w:rsid w:val="00C6789D"/>
    <w:rsid w:val="00C75C1B"/>
    <w:rsid w:val="00C7740F"/>
    <w:rsid w:val="00C77678"/>
    <w:rsid w:val="00C80C1B"/>
    <w:rsid w:val="00C829F2"/>
    <w:rsid w:val="00C82B34"/>
    <w:rsid w:val="00C87489"/>
    <w:rsid w:val="00C87C68"/>
    <w:rsid w:val="00C972DE"/>
    <w:rsid w:val="00CB21C5"/>
    <w:rsid w:val="00CB2F2C"/>
    <w:rsid w:val="00CB3D48"/>
    <w:rsid w:val="00CB514D"/>
    <w:rsid w:val="00CC027C"/>
    <w:rsid w:val="00CC1E35"/>
    <w:rsid w:val="00CC317A"/>
    <w:rsid w:val="00CC3CD8"/>
    <w:rsid w:val="00CC41FE"/>
    <w:rsid w:val="00CC4BA1"/>
    <w:rsid w:val="00CC4E75"/>
    <w:rsid w:val="00CC5E06"/>
    <w:rsid w:val="00CE798B"/>
    <w:rsid w:val="00D04215"/>
    <w:rsid w:val="00D1328E"/>
    <w:rsid w:val="00D14B9D"/>
    <w:rsid w:val="00D2268A"/>
    <w:rsid w:val="00D23293"/>
    <w:rsid w:val="00D41260"/>
    <w:rsid w:val="00D431FD"/>
    <w:rsid w:val="00D438C2"/>
    <w:rsid w:val="00D45D0A"/>
    <w:rsid w:val="00D46CFB"/>
    <w:rsid w:val="00D50272"/>
    <w:rsid w:val="00D61FC6"/>
    <w:rsid w:val="00D624AD"/>
    <w:rsid w:val="00D65E0B"/>
    <w:rsid w:val="00D66377"/>
    <w:rsid w:val="00D66E18"/>
    <w:rsid w:val="00D71220"/>
    <w:rsid w:val="00D71B72"/>
    <w:rsid w:val="00D761E3"/>
    <w:rsid w:val="00D82E8B"/>
    <w:rsid w:val="00D84E63"/>
    <w:rsid w:val="00D92672"/>
    <w:rsid w:val="00D94827"/>
    <w:rsid w:val="00D9539A"/>
    <w:rsid w:val="00DA307E"/>
    <w:rsid w:val="00DB089E"/>
    <w:rsid w:val="00DB2045"/>
    <w:rsid w:val="00DB31B4"/>
    <w:rsid w:val="00DB5BDC"/>
    <w:rsid w:val="00DB69C2"/>
    <w:rsid w:val="00DB6EB5"/>
    <w:rsid w:val="00DB7C80"/>
    <w:rsid w:val="00DC6D76"/>
    <w:rsid w:val="00DC7479"/>
    <w:rsid w:val="00DC7D6A"/>
    <w:rsid w:val="00DD124B"/>
    <w:rsid w:val="00DD3B39"/>
    <w:rsid w:val="00DD3FCC"/>
    <w:rsid w:val="00DD500D"/>
    <w:rsid w:val="00DE74DA"/>
    <w:rsid w:val="00DF165A"/>
    <w:rsid w:val="00DF2AF9"/>
    <w:rsid w:val="00DF6DB3"/>
    <w:rsid w:val="00E044BA"/>
    <w:rsid w:val="00E04804"/>
    <w:rsid w:val="00E04876"/>
    <w:rsid w:val="00E059DC"/>
    <w:rsid w:val="00E14082"/>
    <w:rsid w:val="00E20B7B"/>
    <w:rsid w:val="00E35EAB"/>
    <w:rsid w:val="00E36CF4"/>
    <w:rsid w:val="00E42545"/>
    <w:rsid w:val="00E518D7"/>
    <w:rsid w:val="00E578CD"/>
    <w:rsid w:val="00E6220C"/>
    <w:rsid w:val="00E630A6"/>
    <w:rsid w:val="00E64F8C"/>
    <w:rsid w:val="00E75B75"/>
    <w:rsid w:val="00E76AAB"/>
    <w:rsid w:val="00E83063"/>
    <w:rsid w:val="00E83265"/>
    <w:rsid w:val="00E8771B"/>
    <w:rsid w:val="00E936B2"/>
    <w:rsid w:val="00E93B47"/>
    <w:rsid w:val="00E94383"/>
    <w:rsid w:val="00E95846"/>
    <w:rsid w:val="00E960EB"/>
    <w:rsid w:val="00E96A7F"/>
    <w:rsid w:val="00EA20F0"/>
    <w:rsid w:val="00EB053F"/>
    <w:rsid w:val="00EB1030"/>
    <w:rsid w:val="00EB1E6B"/>
    <w:rsid w:val="00EB674F"/>
    <w:rsid w:val="00EB6C5E"/>
    <w:rsid w:val="00EC1177"/>
    <w:rsid w:val="00EC5F00"/>
    <w:rsid w:val="00ED2C7A"/>
    <w:rsid w:val="00ED3435"/>
    <w:rsid w:val="00ED5764"/>
    <w:rsid w:val="00ED5C14"/>
    <w:rsid w:val="00ED647A"/>
    <w:rsid w:val="00EE3C3B"/>
    <w:rsid w:val="00EE487B"/>
    <w:rsid w:val="00EE6657"/>
    <w:rsid w:val="00EE7E56"/>
    <w:rsid w:val="00EF3F9C"/>
    <w:rsid w:val="00F01073"/>
    <w:rsid w:val="00F013AA"/>
    <w:rsid w:val="00F057C2"/>
    <w:rsid w:val="00F100AE"/>
    <w:rsid w:val="00F233C3"/>
    <w:rsid w:val="00F27CDD"/>
    <w:rsid w:val="00F30BAE"/>
    <w:rsid w:val="00F33200"/>
    <w:rsid w:val="00F34B52"/>
    <w:rsid w:val="00F36BD8"/>
    <w:rsid w:val="00F421FE"/>
    <w:rsid w:val="00F4282F"/>
    <w:rsid w:val="00F4628C"/>
    <w:rsid w:val="00F4630E"/>
    <w:rsid w:val="00F46911"/>
    <w:rsid w:val="00F556F1"/>
    <w:rsid w:val="00F572B5"/>
    <w:rsid w:val="00F67679"/>
    <w:rsid w:val="00F70D3F"/>
    <w:rsid w:val="00F7592D"/>
    <w:rsid w:val="00F77401"/>
    <w:rsid w:val="00F80F8E"/>
    <w:rsid w:val="00F83A76"/>
    <w:rsid w:val="00F83E1F"/>
    <w:rsid w:val="00F864D4"/>
    <w:rsid w:val="00F9069C"/>
    <w:rsid w:val="00F91292"/>
    <w:rsid w:val="00F930C4"/>
    <w:rsid w:val="00FA5050"/>
    <w:rsid w:val="00FA7186"/>
    <w:rsid w:val="00FA78CD"/>
    <w:rsid w:val="00FB18E1"/>
    <w:rsid w:val="00FB22B9"/>
    <w:rsid w:val="00FB31AB"/>
    <w:rsid w:val="00FB5964"/>
    <w:rsid w:val="00FB7D87"/>
    <w:rsid w:val="00FC1285"/>
    <w:rsid w:val="00FC1494"/>
    <w:rsid w:val="00FC1617"/>
    <w:rsid w:val="00FC29C5"/>
    <w:rsid w:val="00FC2EBE"/>
    <w:rsid w:val="00FC3D7A"/>
    <w:rsid w:val="00FC41F8"/>
    <w:rsid w:val="00FC4EB0"/>
    <w:rsid w:val="00FC55F0"/>
    <w:rsid w:val="00FD1ACC"/>
    <w:rsid w:val="00FD6433"/>
    <w:rsid w:val="00FE423B"/>
    <w:rsid w:val="00FE5111"/>
    <w:rsid w:val="00FE6736"/>
    <w:rsid w:val="00FE76EC"/>
    <w:rsid w:val="00FF1789"/>
    <w:rsid w:val="00FF3AE4"/>
    <w:rsid w:val="00FF75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E14082"/>
    <w:pPr>
      <w:widowControl w:val="0"/>
      <w:jc w:val="both"/>
    </w:pPr>
    <w:rPr>
      <w:kern w:val="2"/>
      <w:sz w:val="21"/>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semiHidden/>
    <w:rsid w:val="0009577C"/>
    <w:rPr>
      <w:sz w:val="18"/>
      <w:szCs w:val="18"/>
    </w:rPr>
  </w:style>
  <w:style w:type="paragraph" w:styleId="aa">
    <w:name w:val="Document Map"/>
    <w:basedOn w:val="a5"/>
    <w:link w:val="Char"/>
    <w:rsid w:val="00524787"/>
    <w:rPr>
      <w:rFonts w:ascii="宋体"/>
      <w:sz w:val="18"/>
      <w:szCs w:val="18"/>
    </w:rPr>
  </w:style>
  <w:style w:type="character" w:customStyle="1" w:styleId="Char">
    <w:name w:val="文档结构图 Char"/>
    <w:link w:val="aa"/>
    <w:rsid w:val="00524787"/>
    <w:rPr>
      <w:rFonts w:ascii="宋体"/>
      <w:kern w:val="2"/>
      <w:sz w:val="18"/>
      <w:szCs w:val="18"/>
    </w:rPr>
  </w:style>
  <w:style w:type="paragraph" w:styleId="ab">
    <w:name w:val="header"/>
    <w:basedOn w:val="a5"/>
    <w:link w:val="Char0"/>
    <w:rsid w:val="0021695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b"/>
    <w:rsid w:val="00216953"/>
    <w:rPr>
      <w:kern w:val="2"/>
      <w:sz w:val="18"/>
      <w:szCs w:val="18"/>
    </w:rPr>
  </w:style>
  <w:style w:type="paragraph" w:styleId="ac">
    <w:name w:val="footer"/>
    <w:basedOn w:val="a5"/>
    <w:link w:val="Char1"/>
    <w:uiPriority w:val="99"/>
    <w:rsid w:val="00216953"/>
    <w:pPr>
      <w:tabs>
        <w:tab w:val="center" w:pos="4153"/>
        <w:tab w:val="right" w:pos="8306"/>
      </w:tabs>
      <w:snapToGrid w:val="0"/>
      <w:jc w:val="left"/>
    </w:pPr>
    <w:rPr>
      <w:sz w:val="18"/>
      <w:szCs w:val="18"/>
    </w:rPr>
  </w:style>
  <w:style w:type="character" w:customStyle="1" w:styleId="Char1">
    <w:name w:val="页脚 Char"/>
    <w:link w:val="ac"/>
    <w:uiPriority w:val="99"/>
    <w:rsid w:val="00216953"/>
    <w:rPr>
      <w:kern w:val="2"/>
      <w:sz w:val="18"/>
      <w:szCs w:val="18"/>
    </w:rPr>
  </w:style>
  <w:style w:type="character" w:styleId="ad">
    <w:name w:val="annotation reference"/>
    <w:basedOn w:val="a6"/>
    <w:rsid w:val="00051E07"/>
    <w:rPr>
      <w:sz w:val="21"/>
      <w:szCs w:val="21"/>
    </w:rPr>
  </w:style>
  <w:style w:type="paragraph" w:styleId="ae">
    <w:name w:val="annotation text"/>
    <w:basedOn w:val="a5"/>
    <w:link w:val="Char2"/>
    <w:rsid w:val="00051E07"/>
    <w:pPr>
      <w:jc w:val="left"/>
    </w:pPr>
  </w:style>
  <w:style w:type="character" w:customStyle="1" w:styleId="Char2">
    <w:name w:val="批注文字 Char"/>
    <w:basedOn w:val="a6"/>
    <w:link w:val="ae"/>
    <w:rsid w:val="00051E07"/>
    <w:rPr>
      <w:kern w:val="2"/>
      <w:sz w:val="21"/>
      <w:szCs w:val="24"/>
    </w:rPr>
  </w:style>
  <w:style w:type="paragraph" w:styleId="af">
    <w:name w:val="annotation subject"/>
    <w:basedOn w:val="ae"/>
    <w:next w:val="ae"/>
    <w:link w:val="Char3"/>
    <w:rsid w:val="00051E07"/>
    <w:rPr>
      <w:b/>
      <w:bCs/>
    </w:rPr>
  </w:style>
  <w:style w:type="character" w:customStyle="1" w:styleId="Char3">
    <w:name w:val="批注主题 Char"/>
    <w:basedOn w:val="Char2"/>
    <w:link w:val="af"/>
    <w:rsid w:val="00051E07"/>
    <w:rPr>
      <w:b/>
      <w:bCs/>
      <w:kern w:val="2"/>
      <w:sz w:val="21"/>
      <w:szCs w:val="24"/>
    </w:rPr>
  </w:style>
  <w:style w:type="paragraph" w:customStyle="1" w:styleId="af0">
    <w:name w:val="段"/>
    <w:link w:val="Char4"/>
    <w:rsid w:val="00D14B9D"/>
    <w:pPr>
      <w:autoSpaceDE w:val="0"/>
      <w:autoSpaceDN w:val="0"/>
      <w:ind w:firstLineChars="200" w:firstLine="200"/>
      <w:jc w:val="both"/>
    </w:pPr>
    <w:rPr>
      <w:rFonts w:ascii="宋体"/>
      <w:sz w:val="21"/>
    </w:rPr>
  </w:style>
  <w:style w:type="paragraph" w:customStyle="1" w:styleId="a2">
    <w:name w:val="正文表标题"/>
    <w:next w:val="af0"/>
    <w:rsid w:val="00D14B9D"/>
    <w:pPr>
      <w:numPr>
        <w:ilvl w:val="6"/>
        <w:numId w:val="1"/>
      </w:numPr>
      <w:jc w:val="center"/>
    </w:pPr>
    <w:rPr>
      <w:rFonts w:ascii="黑体" w:eastAsia="黑体"/>
      <w:sz w:val="21"/>
    </w:rPr>
  </w:style>
  <w:style w:type="character" w:customStyle="1" w:styleId="Char4">
    <w:name w:val="段 Char"/>
    <w:link w:val="af0"/>
    <w:locked/>
    <w:rsid w:val="00D14B9D"/>
    <w:rPr>
      <w:rFonts w:ascii="宋体"/>
      <w:sz w:val="21"/>
    </w:rPr>
  </w:style>
  <w:style w:type="paragraph" w:customStyle="1" w:styleId="a0">
    <w:name w:val="一级条标题"/>
    <w:next w:val="af0"/>
    <w:rsid w:val="00D14B9D"/>
    <w:pPr>
      <w:numPr>
        <w:ilvl w:val="2"/>
        <w:numId w:val="1"/>
      </w:numPr>
      <w:outlineLvl w:val="2"/>
    </w:pPr>
    <w:rPr>
      <w:rFonts w:eastAsia="黑体"/>
      <w:sz w:val="21"/>
    </w:rPr>
  </w:style>
  <w:style w:type="paragraph" w:customStyle="1" w:styleId="a">
    <w:name w:val="章标题"/>
    <w:next w:val="af0"/>
    <w:rsid w:val="00D14B9D"/>
    <w:pPr>
      <w:numPr>
        <w:ilvl w:val="1"/>
        <w:numId w:val="1"/>
      </w:numPr>
      <w:spacing w:beforeLines="50"/>
      <w:jc w:val="both"/>
      <w:outlineLvl w:val="1"/>
    </w:pPr>
    <w:rPr>
      <w:rFonts w:ascii="黑体" w:eastAsia="黑体"/>
      <w:sz w:val="21"/>
    </w:rPr>
  </w:style>
  <w:style w:type="paragraph" w:customStyle="1" w:styleId="a3">
    <w:name w:val="注："/>
    <w:next w:val="af0"/>
    <w:rsid w:val="00D14B9D"/>
    <w:pPr>
      <w:widowControl w:val="0"/>
      <w:numPr>
        <w:numId w:val="2"/>
      </w:numPr>
      <w:autoSpaceDE w:val="0"/>
      <w:autoSpaceDN w:val="0"/>
      <w:ind w:left="726" w:hanging="363"/>
      <w:jc w:val="both"/>
    </w:pPr>
    <w:rPr>
      <w:rFonts w:ascii="宋体"/>
      <w:sz w:val="18"/>
      <w:szCs w:val="18"/>
    </w:rPr>
  </w:style>
  <w:style w:type="paragraph" w:customStyle="1" w:styleId="af1">
    <w:name w:val="注：（正文）"/>
    <w:basedOn w:val="a3"/>
    <w:next w:val="af0"/>
    <w:rsid w:val="00D14B9D"/>
  </w:style>
  <w:style w:type="paragraph" w:customStyle="1" w:styleId="a4">
    <w:name w:val="正文图标题"/>
    <w:next w:val="af0"/>
    <w:rsid w:val="00D14B9D"/>
    <w:pPr>
      <w:numPr>
        <w:numId w:val="3"/>
      </w:numPr>
      <w:tabs>
        <w:tab w:val="num" w:pos="360"/>
      </w:tabs>
      <w:spacing w:beforeLines="50"/>
      <w:jc w:val="center"/>
    </w:pPr>
    <w:rPr>
      <w:rFonts w:ascii="黑体" w:eastAsia="黑体"/>
      <w:sz w:val="21"/>
    </w:rPr>
  </w:style>
  <w:style w:type="paragraph" w:customStyle="1" w:styleId="a1">
    <w:name w:val="二级条标题"/>
    <w:basedOn w:val="a0"/>
    <w:next w:val="af0"/>
    <w:rsid w:val="00D14B9D"/>
    <w:pPr>
      <w:numPr>
        <w:ilvl w:val="3"/>
      </w:numPr>
      <w:outlineLvl w:val="3"/>
    </w:pPr>
  </w:style>
  <w:style w:type="paragraph" w:customStyle="1" w:styleId="af2">
    <w:name w:val="二级无"/>
    <w:basedOn w:val="a1"/>
    <w:rsid w:val="00997B64"/>
    <w:rPr>
      <w:rFonts w:ascii="宋体" w:eastAsia="宋体"/>
    </w:rPr>
  </w:style>
  <w:style w:type="character" w:styleId="af3">
    <w:name w:val="Hyperlink"/>
    <w:basedOn w:val="a6"/>
    <w:rsid w:val="00D132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E14082"/>
    <w:pPr>
      <w:widowControl w:val="0"/>
      <w:jc w:val="both"/>
    </w:pPr>
    <w:rPr>
      <w:kern w:val="2"/>
      <w:sz w:val="21"/>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semiHidden/>
    <w:rsid w:val="0009577C"/>
    <w:rPr>
      <w:sz w:val="18"/>
      <w:szCs w:val="18"/>
    </w:rPr>
  </w:style>
  <w:style w:type="paragraph" w:styleId="aa">
    <w:name w:val="Document Map"/>
    <w:basedOn w:val="a5"/>
    <w:link w:val="Char"/>
    <w:rsid w:val="00524787"/>
    <w:rPr>
      <w:rFonts w:ascii="宋体"/>
      <w:sz w:val="18"/>
      <w:szCs w:val="18"/>
    </w:rPr>
  </w:style>
  <w:style w:type="character" w:customStyle="1" w:styleId="Char">
    <w:name w:val="文档结构图 Char"/>
    <w:link w:val="aa"/>
    <w:rsid w:val="00524787"/>
    <w:rPr>
      <w:rFonts w:ascii="宋体"/>
      <w:kern w:val="2"/>
      <w:sz w:val="18"/>
      <w:szCs w:val="18"/>
    </w:rPr>
  </w:style>
  <w:style w:type="paragraph" w:styleId="ab">
    <w:name w:val="header"/>
    <w:basedOn w:val="a5"/>
    <w:link w:val="Char0"/>
    <w:rsid w:val="0021695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b"/>
    <w:rsid w:val="00216953"/>
    <w:rPr>
      <w:kern w:val="2"/>
      <w:sz w:val="18"/>
      <w:szCs w:val="18"/>
    </w:rPr>
  </w:style>
  <w:style w:type="paragraph" w:styleId="ac">
    <w:name w:val="footer"/>
    <w:basedOn w:val="a5"/>
    <w:link w:val="Char1"/>
    <w:uiPriority w:val="99"/>
    <w:rsid w:val="00216953"/>
    <w:pPr>
      <w:tabs>
        <w:tab w:val="center" w:pos="4153"/>
        <w:tab w:val="right" w:pos="8306"/>
      </w:tabs>
      <w:snapToGrid w:val="0"/>
      <w:jc w:val="left"/>
    </w:pPr>
    <w:rPr>
      <w:sz w:val="18"/>
      <w:szCs w:val="18"/>
    </w:rPr>
  </w:style>
  <w:style w:type="character" w:customStyle="1" w:styleId="Char1">
    <w:name w:val="页脚 Char"/>
    <w:link w:val="ac"/>
    <w:uiPriority w:val="99"/>
    <w:rsid w:val="00216953"/>
    <w:rPr>
      <w:kern w:val="2"/>
      <w:sz w:val="18"/>
      <w:szCs w:val="18"/>
    </w:rPr>
  </w:style>
  <w:style w:type="character" w:styleId="ad">
    <w:name w:val="annotation reference"/>
    <w:basedOn w:val="a6"/>
    <w:rsid w:val="00051E07"/>
    <w:rPr>
      <w:sz w:val="21"/>
      <w:szCs w:val="21"/>
    </w:rPr>
  </w:style>
  <w:style w:type="paragraph" w:styleId="ae">
    <w:name w:val="annotation text"/>
    <w:basedOn w:val="a5"/>
    <w:link w:val="Char2"/>
    <w:rsid w:val="00051E07"/>
    <w:pPr>
      <w:jc w:val="left"/>
    </w:pPr>
  </w:style>
  <w:style w:type="character" w:customStyle="1" w:styleId="Char2">
    <w:name w:val="批注文字 Char"/>
    <w:basedOn w:val="a6"/>
    <w:link w:val="ae"/>
    <w:rsid w:val="00051E07"/>
    <w:rPr>
      <w:kern w:val="2"/>
      <w:sz w:val="21"/>
      <w:szCs w:val="24"/>
    </w:rPr>
  </w:style>
  <w:style w:type="paragraph" w:styleId="af">
    <w:name w:val="annotation subject"/>
    <w:basedOn w:val="ae"/>
    <w:next w:val="ae"/>
    <w:link w:val="Char3"/>
    <w:rsid w:val="00051E07"/>
    <w:rPr>
      <w:b/>
      <w:bCs/>
    </w:rPr>
  </w:style>
  <w:style w:type="character" w:customStyle="1" w:styleId="Char3">
    <w:name w:val="批注主题 Char"/>
    <w:basedOn w:val="Char2"/>
    <w:link w:val="af"/>
    <w:rsid w:val="00051E07"/>
    <w:rPr>
      <w:b/>
      <w:bCs/>
      <w:kern w:val="2"/>
      <w:sz w:val="21"/>
      <w:szCs w:val="24"/>
    </w:rPr>
  </w:style>
  <w:style w:type="paragraph" w:customStyle="1" w:styleId="af0">
    <w:name w:val="段"/>
    <w:link w:val="Char4"/>
    <w:rsid w:val="00D14B9D"/>
    <w:pPr>
      <w:autoSpaceDE w:val="0"/>
      <w:autoSpaceDN w:val="0"/>
      <w:ind w:firstLineChars="200" w:firstLine="200"/>
      <w:jc w:val="both"/>
    </w:pPr>
    <w:rPr>
      <w:rFonts w:ascii="宋体"/>
      <w:sz w:val="21"/>
    </w:rPr>
  </w:style>
  <w:style w:type="paragraph" w:customStyle="1" w:styleId="a2">
    <w:name w:val="正文表标题"/>
    <w:next w:val="af0"/>
    <w:rsid w:val="00D14B9D"/>
    <w:pPr>
      <w:numPr>
        <w:ilvl w:val="6"/>
        <w:numId w:val="1"/>
      </w:numPr>
      <w:jc w:val="center"/>
    </w:pPr>
    <w:rPr>
      <w:rFonts w:ascii="黑体" w:eastAsia="黑体"/>
      <w:sz w:val="21"/>
    </w:rPr>
  </w:style>
  <w:style w:type="character" w:customStyle="1" w:styleId="Char4">
    <w:name w:val="段 Char"/>
    <w:link w:val="af0"/>
    <w:locked/>
    <w:rsid w:val="00D14B9D"/>
    <w:rPr>
      <w:rFonts w:ascii="宋体"/>
      <w:sz w:val="21"/>
    </w:rPr>
  </w:style>
  <w:style w:type="paragraph" w:customStyle="1" w:styleId="a0">
    <w:name w:val="一级条标题"/>
    <w:next w:val="af0"/>
    <w:rsid w:val="00D14B9D"/>
    <w:pPr>
      <w:numPr>
        <w:ilvl w:val="2"/>
        <w:numId w:val="1"/>
      </w:numPr>
      <w:outlineLvl w:val="2"/>
    </w:pPr>
    <w:rPr>
      <w:rFonts w:eastAsia="黑体"/>
      <w:sz w:val="21"/>
    </w:rPr>
  </w:style>
  <w:style w:type="paragraph" w:customStyle="1" w:styleId="a">
    <w:name w:val="章标题"/>
    <w:next w:val="af0"/>
    <w:rsid w:val="00D14B9D"/>
    <w:pPr>
      <w:numPr>
        <w:ilvl w:val="1"/>
        <w:numId w:val="1"/>
      </w:numPr>
      <w:spacing w:beforeLines="50"/>
      <w:jc w:val="both"/>
      <w:outlineLvl w:val="1"/>
    </w:pPr>
    <w:rPr>
      <w:rFonts w:ascii="黑体" w:eastAsia="黑体"/>
      <w:sz w:val="21"/>
    </w:rPr>
  </w:style>
  <w:style w:type="paragraph" w:customStyle="1" w:styleId="a3">
    <w:name w:val="注："/>
    <w:next w:val="af0"/>
    <w:rsid w:val="00D14B9D"/>
    <w:pPr>
      <w:widowControl w:val="0"/>
      <w:numPr>
        <w:numId w:val="2"/>
      </w:numPr>
      <w:autoSpaceDE w:val="0"/>
      <w:autoSpaceDN w:val="0"/>
      <w:ind w:left="726" w:hanging="363"/>
      <w:jc w:val="both"/>
    </w:pPr>
    <w:rPr>
      <w:rFonts w:ascii="宋体"/>
      <w:sz w:val="18"/>
      <w:szCs w:val="18"/>
    </w:rPr>
  </w:style>
  <w:style w:type="paragraph" w:customStyle="1" w:styleId="af1">
    <w:name w:val="注：（正文）"/>
    <w:basedOn w:val="a3"/>
    <w:next w:val="af0"/>
    <w:rsid w:val="00D14B9D"/>
  </w:style>
  <w:style w:type="paragraph" w:customStyle="1" w:styleId="a4">
    <w:name w:val="正文图标题"/>
    <w:next w:val="af0"/>
    <w:rsid w:val="00D14B9D"/>
    <w:pPr>
      <w:numPr>
        <w:numId w:val="3"/>
      </w:numPr>
      <w:tabs>
        <w:tab w:val="num" w:pos="360"/>
      </w:tabs>
      <w:spacing w:beforeLines="50"/>
      <w:jc w:val="center"/>
    </w:pPr>
    <w:rPr>
      <w:rFonts w:ascii="黑体" w:eastAsia="黑体"/>
      <w:sz w:val="21"/>
    </w:rPr>
  </w:style>
  <w:style w:type="paragraph" w:customStyle="1" w:styleId="a1">
    <w:name w:val="二级条标题"/>
    <w:basedOn w:val="a0"/>
    <w:next w:val="af0"/>
    <w:rsid w:val="00D14B9D"/>
    <w:pPr>
      <w:numPr>
        <w:ilvl w:val="3"/>
      </w:numPr>
      <w:outlineLvl w:val="3"/>
    </w:pPr>
  </w:style>
  <w:style w:type="paragraph" w:customStyle="1" w:styleId="af2">
    <w:name w:val="二级无"/>
    <w:basedOn w:val="a1"/>
    <w:rsid w:val="00997B64"/>
    <w:rPr>
      <w:rFonts w:ascii="宋体" w:eastAsia="宋体"/>
    </w:rPr>
  </w:style>
  <w:style w:type="character" w:styleId="af3">
    <w:name w:val="Hyperlink"/>
    <w:basedOn w:val="a6"/>
    <w:rsid w:val="00D13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025899">
      <w:bodyDiv w:val="1"/>
      <w:marLeft w:val="0"/>
      <w:marRight w:val="0"/>
      <w:marTop w:val="0"/>
      <w:marBottom w:val="0"/>
      <w:divBdr>
        <w:top w:val="none" w:sz="0" w:space="0" w:color="auto"/>
        <w:left w:val="none" w:sz="0" w:space="0" w:color="auto"/>
        <w:bottom w:val="none" w:sz="0" w:space="0" w:color="auto"/>
        <w:right w:val="none" w:sz="0" w:space="0" w:color="auto"/>
      </w:divBdr>
    </w:div>
    <w:div w:id="1109861477">
      <w:bodyDiv w:val="1"/>
      <w:marLeft w:val="0"/>
      <w:marRight w:val="0"/>
      <w:marTop w:val="0"/>
      <w:marBottom w:val="0"/>
      <w:divBdr>
        <w:top w:val="none" w:sz="0" w:space="0" w:color="auto"/>
        <w:left w:val="none" w:sz="0" w:space="0" w:color="auto"/>
        <w:bottom w:val="none" w:sz="0" w:space="0" w:color="auto"/>
        <w:right w:val="none" w:sz="0" w:space="0" w:color="auto"/>
      </w:divBdr>
    </w:div>
    <w:div w:id="1794245518">
      <w:bodyDiv w:val="1"/>
      <w:marLeft w:val="0"/>
      <w:marRight w:val="0"/>
      <w:marTop w:val="0"/>
      <w:marBottom w:val="0"/>
      <w:divBdr>
        <w:top w:val="none" w:sz="0" w:space="0" w:color="auto"/>
        <w:left w:val="none" w:sz="0" w:space="0" w:color="auto"/>
        <w:bottom w:val="none" w:sz="0" w:space="0" w:color="auto"/>
        <w:right w:val="none" w:sz="0" w:space="0" w:color="auto"/>
      </w:divBdr>
    </w:div>
    <w:div w:id="2035376486">
      <w:bodyDiv w:val="1"/>
      <w:marLeft w:val="0"/>
      <w:marRight w:val="0"/>
      <w:marTop w:val="0"/>
      <w:marBottom w:val="0"/>
      <w:divBdr>
        <w:top w:val="none" w:sz="0" w:space="0" w:color="auto"/>
        <w:left w:val="none" w:sz="0" w:space="0" w:color="auto"/>
        <w:bottom w:val="none" w:sz="0" w:space="0" w:color="auto"/>
        <w:right w:val="none" w:sz="0" w:space="0" w:color="auto"/>
      </w:divBdr>
    </w:div>
    <w:div w:id="21366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64D7C-AB52-40B3-BBC9-E17E3237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557</Words>
  <Characters>3175</Characters>
  <Application>Microsoft Office Word</Application>
  <DocSecurity>0</DocSecurity>
  <Lines>26</Lines>
  <Paragraphs>7</Paragraphs>
  <ScaleCrop>false</ScaleCrop>
  <Company>cnis</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《标准编制说明》主要包括以下十方面内容：</dc:title>
  <dc:creator>DELL</dc:creator>
  <cp:lastModifiedBy>Magical</cp:lastModifiedBy>
  <cp:revision>5</cp:revision>
  <cp:lastPrinted>2010-05-07T10:30:00Z</cp:lastPrinted>
  <dcterms:created xsi:type="dcterms:W3CDTF">2018-08-02T07:56:00Z</dcterms:created>
  <dcterms:modified xsi:type="dcterms:W3CDTF">2018-10-30T00:20:00Z</dcterms:modified>
</cp:coreProperties>
</file>